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2D2" w:rsidRDefault="00053592" w:rsidP="009072D2">
      <w:pPr>
        <w:pStyle w:val="Tijeloteksta"/>
        <w:spacing w:before="8"/>
        <w:rPr>
          <w:b/>
          <w:sz w:val="28"/>
        </w:rPr>
      </w:pPr>
      <w:r>
        <w:rPr>
          <w:rFonts w:ascii="Calibri" w:hAnsi="Calibri" w:cs="Calibri"/>
          <w:noProof/>
          <w:color w:val="000000"/>
          <w:lang w:eastAsia="hr-HR"/>
        </w:rPr>
        <w:drawing>
          <wp:anchor distT="0" distB="0" distL="114300" distR="114300" simplePos="0" relativeHeight="251661312" behindDoc="0" locked="0" layoutInCell="1" allowOverlap="1" wp14:anchorId="75B8F975" wp14:editId="5446FB3C">
            <wp:simplePos x="0" y="0"/>
            <wp:positionH relativeFrom="column">
              <wp:posOffset>1403985</wp:posOffset>
            </wp:positionH>
            <wp:positionV relativeFrom="paragraph">
              <wp:posOffset>-426720</wp:posOffset>
            </wp:positionV>
            <wp:extent cx="1397000" cy="813435"/>
            <wp:effectExtent l="0" t="0" r="0" b="5715"/>
            <wp:wrapNone/>
            <wp:docPr id="22" name="Slika 2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8F899C-1780-4C08-98F1-4418A8218E7D}"/>
                </a:ext>
              </a:extLst>
            </wp:docPr>
            <wp:cNvGraphicFramePr/>
            <a:graphic xmlns:a="http://schemas.openxmlformats.org/drawingml/2006/main">
              <a:graphicData uri="http://schemas.openxmlformats.org/drawingml/2006/picture">
                <pic:pic xmlns:pic="http://schemas.openxmlformats.org/drawingml/2006/picture">
                  <pic:nvPicPr>
                    <pic:cNvPr id="10" name="Slika 9">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B8F899C-1780-4C08-98F1-4418A8218E7D}"/>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7000" cy="81343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lang w:eastAsia="hr-HR"/>
        </w:rPr>
        <w:drawing>
          <wp:anchor distT="0" distB="0" distL="114300" distR="114300" simplePos="0" relativeHeight="251663360" behindDoc="0" locked="0" layoutInCell="1" allowOverlap="1" wp14:anchorId="61E25E6D" wp14:editId="444D6240">
            <wp:simplePos x="0" y="0"/>
            <wp:positionH relativeFrom="column">
              <wp:posOffset>3161665</wp:posOffset>
            </wp:positionH>
            <wp:positionV relativeFrom="paragraph">
              <wp:posOffset>-347980</wp:posOffset>
            </wp:positionV>
            <wp:extent cx="1384935" cy="675005"/>
            <wp:effectExtent l="0" t="0" r="5715"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935" cy="6750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lang w:eastAsia="hr-HR"/>
        </w:rPr>
        <w:drawing>
          <wp:anchor distT="0" distB="0" distL="114300" distR="114300" simplePos="0" relativeHeight="251665408" behindDoc="0" locked="0" layoutInCell="1" allowOverlap="1" wp14:anchorId="67BF053E" wp14:editId="26390D1E">
            <wp:simplePos x="0" y="0"/>
            <wp:positionH relativeFrom="column">
              <wp:posOffset>4938395</wp:posOffset>
            </wp:positionH>
            <wp:positionV relativeFrom="paragraph">
              <wp:posOffset>-276860</wp:posOffset>
            </wp:positionV>
            <wp:extent cx="1466850" cy="497840"/>
            <wp:effectExtent l="0" t="0" r="0" b="0"/>
            <wp:wrapNone/>
            <wp:docPr id="24" name="Slika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51CD38-2F07-4855-AAE6-BAEF7082E59B}"/>
                </a:ext>
              </a:extLst>
            </wp:docPr>
            <wp:cNvGraphicFramePr/>
            <a:graphic xmlns:a="http://schemas.openxmlformats.org/drawingml/2006/main">
              <a:graphicData uri="http://schemas.openxmlformats.org/drawingml/2006/picture">
                <pic:pic xmlns:pic="http://schemas.openxmlformats.org/drawingml/2006/picture">
                  <pic:nvPicPr>
                    <pic:cNvPr id="16" name="Slika 1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151CD38-2F07-4855-AAE6-BAEF7082E59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4978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lang w:eastAsia="hr-HR"/>
        </w:rPr>
        <w:drawing>
          <wp:anchor distT="0" distB="0" distL="114300" distR="114300" simplePos="0" relativeHeight="251659264" behindDoc="0" locked="0" layoutInCell="1" allowOverlap="1" wp14:anchorId="64F3916F" wp14:editId="6F1F2C9B">
            <wp:simplePos x="0" y="0"/>
            <wp:positionH relativeFrom="column">
              <wp:posOffset>66675</wp:posOffset>
            </wp:positionH>
            <wp:positionV relativeFrom="paragraph">
              <wp:posOffset>-320675</wp:posOffset>
            </wp:positionV>
            <wp:extent cx="1077595" cy="784225"/>
            <wp:effectExtent l="0" t="0" r="8255" b="0"/>
            <wp:wrapNone/>
            <wp:docPr id="21" name="Slika 2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2FF0DA-BFD0-48D0-956A-9C5822A0D0FA}"/>
                </a:ext>
              </a:extLst>
            </wp:docPr>
            <wp:cNvGraphicFramePr/>
            <a:graphic xmlns:a="http://schemas.openxmlformats.org/drawingml/2006/main">
              <a:graphicData uri="http://schemas.openxmlformats.org/drawingml/2006/picture">
                <pic:pic xmlns:pic="http://schemas.openxmlformats.org/drawingml/2006/picture">
                  <pic:nvPicPr>
                    <pic:cNvPr id="8" name="Slika 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2FF0DA-BFD0-48D0-956A-9C5822A0D0FA}"/>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77595" cy="784225"/>
                    </a:xfrm>
                    <a:prstGeom prst="rect">
                      <a:avLst/>
                    </a:prstGeom>
                  </pic:spPr>
                </pic:pic>
              </a:graphicData>
            </a:graphic>
            <wp14:sizeRelH relativeFrom="page">
              <wp14:pctWidth>0</wp14:pctWidth>
            </wp14:sizeRelH>
            <wp14:sizeRelV relativeFrom="page">
              <wp14:pctHeight>0</wp14:pctHeight>
            </wp14:sizeRelV>
          </wp:anchor>
        </w:drawing>
      </w:r>
    </w:p>
    <w:p w:rsidR="009072D2" w:rsidRDefault="009072D2" w:rsidP="009072D2"/>
    <w:p w:rsidR="002002BE" w:rsidRDefault="002002BE" w:rsidP="009072D2">
      <w:pPr>
        <w:jc w:val="both"/>
        <w:rPr>
          <w:b/>
          <w:lang w:eastAsia="hr-HR"/>
        </w:rPr>
      </w:pPr>
    </w:p>
    <w:p w:rsidR="00053592" w:rsidRDefault="00053592" w:rsidP="009072D2">
      <w:pPr>
        <w:jc w:val="both"/>
        <w:rPr>
          <w:b/>
          <w:lang w:eastAsia="hr-HR"/>
        </w:rPr>
      </w:pPr>
    </w:p>
    <w:p w:rsidR="00053592" w:rsidRDefault="00053592" w:rsidP="009072D2">
      <w:pPr>
        <w:jc w:val="both"/>
        <w:rPr>
          <w:b/>
          <w:lang w:eastAsia="hr-HR"/>
        </w:rPr>
      </w:pPr>
    </w:p>
    <w:p w:rsidR="00053592" w:rsidRDefault="00053592" w:rsidP="009072D2">
      <w:pPr>
        <w:jc w:val="both"/>
        <w:rPr>
          <w:b/>
          <w:lang w:eastAsia="hr-HR"/>
        </w:rPr>
      </w:pPr>
      <w:bookmarkStart w:id="0" w:name="_GoBack"/>
      <w:bookmarkEnd w:id="0"/>
    </w:p>
    <w:p w:rsidR="00886FA2" w:rsidRDefault="00886FA2" w:rsidP="00886FA2">
      <w:pPr>
        <w:pStyle w:val="Naslov1"/>
        <w:spacing w:before="92"/>
        <w:ind w:left="704" w:right="882"/>
        <w:jc w:val="center"/>
      </w:pPr>
    </w:p>
    <w:p w:rsidR="00886FA2" w:rsidRDefault="00886FA2" w:rsidP="00886FA2">
      <w:pPr>
        <w:pStyle w:val="Naslov1"/>
        <w:spacing w:before="92"/>
        <w:ind w:left="704" w:right="882"/>
        <w:jc w:val="center"/>
      </w:pPr>
    </w:p>
    <w:p w:rsidR="00886FA2" w:rsidRDefault="00886FA2" w:rsidP="00886FA2">
      <w:pPr>
        <w:pStyle w:val="Naslov1"/>
        <w:spacing w:before="92"/>
        <w:ind w:left="704" w:right="882"/>
        <w:jc w:val="center"/>
      </w:pPr>
    </w:p>
    <w:p w:rsidR="00886FA2" w:rsidRDefault="00886FA2" w:rsidP="00886FA2">
      <w:pPr>
        <w:pStyle w:val="Naslov1"/>
        <w:spacing w:before="92"/>
        <w:ind w:left="704" w:right="882"/>
        <w:jc w:val="center"/>
      </w:pPr>
    </w:p>
    <w:p w:rsidR="00886FA2" w:rsidRDefault="00886FA2" w:rsidP="00886FA2">
      <w:pPr>
        <w:pStyle w:val="Naslov1"/>
        <w:spacing w:before="92"/>
        <w:ind w:left="704" w:right="882"/>
        <w:jc w:val="center"/>
      </w:pPr>
      <w:r>
        <w:t>DOKUMENTACIJA ZA NADMETANJE</w:t>
      </w:r>
    </w:p>
    <w:p w:rsidR="00886FA2" w:rsidRDefault="00886FA2" w:rsidP="00886FA2">
      <w:pPr>
        <w:pStyle w:val="Tijeloteksta"/>
        <w:rPr>
          <w:b/>
        </w:rPr>
      </w:pPr>
    </w:p>
    <w:p w:rsidR="00886FA2" w:rsidRDefault="00886FA2" w:rsidP="00886FA2">
      <w:pPr>
        <w:pStyle w:val="Tijeloteksta"/>
        <w:spacing w:before="11"/>
        <w:rPr>
          <w:b/>
          <w:sz w:val="19"/>
        </w:rPr>
      </w:pPr>
    </w:p>
    <w:p w:rsidR="00886FA2" w:rsidRDefault="00886FA2" w:rsidP="00886FA2">
      <w:pPr>
        <w:ind w:left="704" w:right="881"/>
        <w:jc w:val="center"/>
        <w:rPr>
          <w:b/>
        </w:rPr>
      </w:pPr>
      <w:r>
        <w:rPr>
          <w:b/>
        </w:rPr>
        <w:t>PREDMET NABAVE:</w:t>
      </w:r>
    </w:p>
    <w:p w:rsidR="00886FA2" w:rsidRDefault="00886FA2" w:rsidP="00886FA2">
      <w:pPr>
        <w:pStyle w:val="Tijeloteksta"/>
        <w:spacing w:before="1"/>
        <w:rPr>
          <w:b/>
        </w:rPr>
      </w:pPr>
    </w:p>
    <w:p w:rsidR="00886FA2" w:rsidRPr="00886FA2" w:rsidRDefault="00886FA2" w:rsidP="00886FA2">
      <w:pPr>
        <w:ind w:left="704" w:right="882"/>
        <w:jc w:val="center"/>
        <w:rPr>
          <w:b/>
        </w:rPr>
      </w:pPr>
      <w:r w:rsidRPr="00886FA2">
        <w:rPr>
          <w:b/>
        </w:rPr>
        <w:t>„Komunalno vozilo za odvojeno prikupljanje otpada u Pitomači“</w:t>
      </w: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Pr="00886FA2" w:rsidRDefault="00886FA2" w:rsidP="00886FA2">
      <w:pPr>
        <w:pStyle w:val="Tijeloteksta"/>
        <w:rPr>
          <w:b/>
        </w:rPr>
      </w:pPr>
      <w:r w:rsidRPr="00886FA2">
        <w:rPr>
          <w:b/>
          <w:lang w:eastAsia="hr-HR"/>
        </w:rPr>
        <w:t xml:space="preserve">                                                                        E-MV:1/2020</w:t>
      </w: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rPr>
          <w:b/>
        </w:rPr>
      </w:pPr>
    </w:p>
    <w:p w:rsidR="00886FA2" w:rsidRDefault="00886FA2" w:rsidP="00886FA2">
      <w:pPr>
        <w:pStyle w:val="Tijeloteksta"/>
        <w:spacing w:before="6"/>
        <w:rPr>
          <w:b/>
          <w:sz w:val="33"/>
        </w:rPr>
      </w:pPr>
    </w:p>
    <w:p w:rsidR="00053592" w:rsidRPr="00886FA2" w:rsidRDefault="00886FA2" w:rsidP="00886FA2">
      <w:pPr>
        <w:ind w:left="704" w:right="527"/>
        <w:jc w:val="center"/>
        <w:rPr>
          <w:sz w:val="24"/>
        </w:rPr>
      </w:pPr>
      <w:r>
        <w:rPr>
          <w:sz w:val="24"/>
        </w:rPr>
        <w:t>Pitomača, studeni 2020. godine</w:t>
      </w:r>
    </w:p>
    <w:p w:rsidR="00053592" w:rsidRDefault="00053592" w:rsidP="009072D2">
      <w:pPr>
        <w:jc w:val="both"/>
        <w:rPr>
          <w:b/>
          <w:lang w:eastAsia="hr-HR"/>
        </w:rPr>
      </w:pPr>
    </w:p>
    <w:p w:rsidR="00053592" w:rsidRDefault="00053592" w:rsidP="009072D2">
      <w:pPr>
        <w:jc w:val="both"/>
        <w:rPr>
          <w:b/>
          <w:lang w:eastAsia="hr-HR"/>
        </w:rPr>
      </w:pPr>
    </w:p>
    <w:p w:rsidR="00053592" w:rsidRDefault="00053592" w:rsidP="009072D2">
      <w:pPr>
        <w:jc w:val="both"/>
        <w:rPr>
          <w:b/>
          <w:lang w:eastAsia="hr-HR"/>
        </w:rPr>
      </w:pPr>
    </w:p>
    <w:p w:rsidR="00053592" w:rsidRDefault="00053592" w:rsidP="009072D2">
      <w:pPr>
        <w:jc w:val="both"/>
        <w:rPr>
          <w:b/>
          <w:lang w:eastAsia="hr-HR"/>
        </w:rPr>
      </w:pPr>
      <w:r>
        <w:rPr>
          <w:noProof/>
          <w:u w:val="single"/>
          <w:lang w:eastAsia="hr-HR"/>
        </w:rPr>
        <w:drawing>
          <wp:inline distT="0" distB="0" distL="0" distR="0" wp14:anchorId="088B5DC9" wp14:editId="6599907B">
            <wp:extent cx="2172335" cy="694690"/>
            <wp:effectExtent l="0" t="0" r="0" b="0"/>
            <wp:docPr id="1" name="Slika 24" descr="C:\Users\komunalno\Pictures\KOMUNALN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descr="C:\Users\komunalno\Pictures\KOMUNALNO.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335" cy="694690"/>
                    </a:xfrm>
                    <a:prstGeom prst="rect">
                      <a:avLst/>
                    </a:prstGeom>
                    <a:noFill/>
                    <a:ln>
                      <a:noFill/>
                    </a:ln>
                  </pic:spPr>
                </pic:pic>
              </a:graphicData>
            </a:graphic>
          </wp:inline>
        </w:drawing>
      </w:r>
      <w:r w:rsidR="00886FA2">
        <w:rPr>
          <w:b/>
          <w:lang w:eastAsia="hr-HR"/>
        </w:rPr>
        <w:t>_______________________________________________</w:t>
      </w:r>
    </w:p>
    <w:p w:rsidR="00053592" w:rsidRDefault="00053592" w:rsidP="009072D2">
      <w:pPr>
        <w:jc w:val="both"/>
        <w:rPr>
          <w:b/>
          <w:lang w:eastAsia="hr-HR"/>
        </w:rPr>
      </w:pPr>
    </w:p>
    <w:p w:rsidR="00053592" w:rsidRPr="002026CA" w:rsidRDefault="00053592" w:rsidP="00053592">
      <w:pPr>
        <w:pStyle w:val="Zaglavlje"/>
        <w:tabs>
          <w:tab w:val="right" w:pos="9781"/>
        </w:tabs>
        <w:ind w:left="-142"/>
        <w:rPr>
          <w:b/>
          <w:sz w:val="18"/>
          <w:szCs w:val="18"/>
        </w:rPr>
      </w:pPr>
      <w:r w:rsidRPr="002026CA">
        <w:rPr>
          <w:b/>
          <w:sz w:val="18"/>
          <w:szCs w:val="18"/>
        </w:rPr>
        <w:t>Komunalno Pitomača d.o.o., 33405 Pitomača</w:t>
      </w:r>
      <w:r w:rsidRPr="002026CA">
        <w:rPr>
          <w:b/>
          <w:sz w:val="18"/>
          <w:szCs w:val="18"/>
        </w:rPr>
        <w:tab/>
      </w:r>
      <w:r w:rsidRPr="002026CA">
        <w:rPr>
          <w:b/>
          <w:sz w:val="18"/>
          <w:szCs w:val="18"/>
        </w:rPr>
        <w:tab/>
        <w:t xml:space="preserve">           www.komunalno-pitomaca.hr  </w:t>
      </w:r>
    </w:p>
    <w:p w:rsidR="00053592" w:rsidRPr="00123D82" w:rsidRDefault="00053592" w:rsidP="00053592">
      <w:pPr>
        <w:pStyle w:val="Zaglavlje"/>
        <w:tabs>
          <w:tab w:val="right" w:pos="9781"/>
        </w:tabs>
        <w:ind w:left="-142"/>
        <w:rPr>
          <w:sz w:val="18"/>
          <w:szCs w:val="18"/>
        </w:rPr>
      </w:pPr>
      <w:r w:rsidRPr="002026CA">
        <w:rPr>
          <w:b/>
          <w:sz w:val="18"/>
          <w:szCs w:val="18"/>
        </w:rPr>
        <w:t>Matični broj: 0533904</w:t>
      </w:r>
      <w:r w:rsidRPr="002026CA">
        <w:rPr>
          <w:b/>
          <w:sz w:val="18"/>
          <w:szCs w:val="18"/>
        </w:rPr>
        <w:tab/>
      </w:r>
      <w:r w:rsidRPr="002026CA">
        <w:rPr>
          <w:b/>
          <w:sz w:val="18"/>
          <w:szCs w:val="18"/>
        </w:rPr>
        <w:tab/>
      </w:r>
      <w:r w:rsidR="00886FA2">
        <w:rPr>
          <w:b/>
          <w:sz w:val="18"/>
          <w:szCs w:val="18"/>
        </w:rPr>
        <w:t xml:space="preserve">            </w:t>
      </w:r>
      <w:r w:rsidRPr="00123D82">
        <w:rPr>
          <w:sz w:val="18"/>
          <w:szCs w:val="18"/>
        </w:rPr>
        <w:t xml:space="preserve">e-mail: </w:t>
      </w:r>
      <w:r>
        <w:rPr>
          <w:sz w:val="18"/>
          <w:szCs w:val="18"/>
        </w:rPr>
        <w:t>info</w:t>
      </w:r>
      <w:r w:rsidRPr="00123D82">
        <w:rPr>
          <w:sz w:val="18"/>
          <w:szCs w:val="18"/>
        </w:rPr>
        <w:t>@komunalno-pitomaca.hr</w:t>
      </w:r>
    </w:p>
    <w:p w:rsidR="00053592" w:rsidRDefault="00053592" w:rsidP="00053592">
      <w:pPr>
        <w:pStyle w:val="Zaglavlje"/>
        <w:tabs>
          <w:tab w:val="right" w:pos="9781"/>
        </w:tabs>
        <w:ind w:left="-142"/>
        <w:rPr>
          <w:sz w:val="18"/>
          <w:szCs w:val="18"/>
        </w:rPr>
      </w:pPr>
      <w:r w:rsidRPr="007E2799">
        <w:rPr>
          <w:sz w:val="18"/>
          <w:szCs w:val="18"/>
        </w:rPr>
        <w:t xml:space="preserve">OIB: </w:t>
      </w:r>
      <w:r w:rsidRPr="00123D82">
        <w:rPr>
          <w:sz w:val="18"/>
          <w:szCs w:val="18"/>
        </w:rPr>
        <w:t xml:space="preserve">17466734943                                               </w:t>
      </w:r>
      <w:r w:rsidR="00886FA2">
        <w:rPr>
          <w:sz w:val="18"/>
          <w:szCs w:val="18"/>
        </w:rPr>
        <w:t xml:space="preserve">                                                 </w:t>
      </w:r>
      <w:r>
        <w:rPr>
          <w:sz w:val="18"/>
          <w:szCs w:val="18"/>
        </w:rPr>
        <w:t xml:space="preserve"> Tel.: 033/782-202</w:t>
      </w:r>
      <w:r w:rsidRPr="00123D82">
        <w:rPr>
          <w:sz w:val="18"/>
          <w:szCs w:val="18"/>
        </w:rPr>
        <w:t xml:space="preserve"> </w:t>
      </w:r>
      <w:r>
        <w:rPr>
          <w:sz w:val="18"/>
          <w:szCs w:val="18"/>
        </w:rPr>
        <w:t xml:space="preserve">     Fax.:033/783-501</w:t>
      </w:r>
    </w:p>
    <w:p w:rsidR="00053592" w:rsidRPr="007E2799" w:rsidRDefault="00053592" w:rsidP="00053592">
      <w:pPr>
        <w:pStyle w:val="Zaglavlje"/>
        <w:tabs>
          <w:tab w:val="right" w:pos="9781"/>
        </w:tabs>
        <w:ind w:left="-142"/>
        <w:rPr>
          <w:sz w:val="18"/>
          <w:szCs w:val="18"/>
        </w:rPr>
      </w:pPr>
      <w:r>
        <w:rPr>
          <w:sz w:val="18"/>
          <w:szCs w:val="18"/>
        </w:rPr>
        <w:t>IBAN</w:t>
      </w:r>
      <w:r w:rsidRPr="007E2799">
        <w:rPr>
          <w:sz w:val="18"/>
          <w:szCs w:val="18"/>
        </w:rPr>
        <w:t xml:space="preserve">: </w:t>
      </w:r>
      <w:r>
        <w:rPr>
          <w:sz w:val="18"/>
          <w:szCs w:val="18"/>
        </w:rPr>
        <w:t>HR31</w:t>
      </w:r>
      <w:r w:rsidRPr="00123D82">
        <w:rPr>
          <w:sz w:val="18"/>
          <w:szCs w:val="18"/>
        </w:rPr>
        <w:t>24020061100023702</w:t>
      </w:r>
      <w:r>
        <w:rPr>
          <w:sz w:val="18"/>
          <w:szCs w:val="18"/>
        </w:rPr>
        <w:t xml:space="preserve">                                                                                                                                                         </w:t>
      </w:r>
    </w:p>
    <w:p w:rsidR="00053592" w:rsidRDefault="00053592" w:rsidP="009072D2">
      <w:pPr>
        <w:jc w:val="both"/>
        <w:rPr>
          <w:b/>
          <w:lang w:eastAsia="hr-HR"/>
        </w:rPr>
      </w:pPr>
    </w:p>
    <w:p w:rsidR="00053592" w:rsidRDefault="00053592" w:rsidP="009072D2">
      <w:pPr>
        <w:jc w:val="both"/>
        <w:rPr>
          <w:b/>
          <w:lang w:eastAsia="hr-HR"/>
        </w:rPr>
      </w:pPr>
    </w:p>
    <w:p w:rsidR="00053592" w:rsidRDefault="00053592" w:rsidP="009072D2">
      <w:pPr>
        <w:jc w:val="both"/>
        <w:rPr>
          <w:b/>
          <w:lang w:eastAsia="hr-HR"/>
        </w:rPr>
      </w:pPr>
    </w:p>
    <w:p w:rsidR="00053592" w:rsidRDefault="00053592" w:rsidP="009072D2">
      <w:pPr>
        <w:jc w:val="both"/>
        <w:rPr>
          <w:b/>
          <w:lang w:eastAsia="hr-HR"/>
        </w:rPr>
      </w:pPr>
    </w:p>
    <w:p w:rsidR="00053592" w:rsidRDefault="00053592" w:rsidP="009072D2">
      <w:pPr>
        <w:jc w:val="both"/>
        <w:rPr>
          <w:b/>
          <w:lang w:eastAsia="hr-HR"/>
        </w:rPr>
      </w:pPr>
    </w:p>
    <w:p w:rsidR="002002BE" w:rsidRDefault="002002BE" w:rsidP="009072D2">
      <w:pPr>
        <w:jc w:val="both"/>
        <w:rPr>
          <w:b/>
          <w:lang w:eastAsia="hr-HR"/>
        </w:rPr>
      </w:pPr>
    </w:p>
    <w:p w:rsidR="009072D2" w:rsidRPr="00974D3E" w:rsidRDefault="009072D2" w:rsidP="009072D2">
      <w:pPr>
        <w:jc w:val="both"/>
        <w:rPr>
          <w:b/>
          <w:u w:val="single"/>
          <w:lang w:eastAsia="hr-HR"/>
        </w:rPr>
      </w:pPr>
      <w:r w:rsidRPr="00974D3E">
        <w:rPr>
          <w:b/>
          <w:lang w:eastAsia="hr-HR"/>
        </w:rPr>
        <w:t>1.</w:t>
      </w:r>
      <w:r w:rsidRPr="00974D3E">
        <w:rPr>
          <w:b/>
          <w:u w:val="single"/>
          <w:lang w:eastAsia="hr-HR"/>
        </w:rPr>
        <w:t>POZIV NA NADMETANJE U OTVORENOM POSTUPKU JAVNE NABAVE</w:t>
      </w:r>
    </w:p>
    <w:p w:rsidR="009072D2" w:rsidRPr="00974D3E" w:rsidRDefault="009072D2" w:rsidP="009072D2">
      <w:pPr>
        <w:ind w:left="360"/>
        <w:jc w:val="both"/>
        <w:rPr>
          <w:b/>
          <w:u w:val="single"/>
          <w:lang w:eastAsia="hr-HR"/>
        </w:rPr>
      </w:pPr>
    </w:p>
    <w:p w:rsidR="009072D2" w:rsidRPr="00974D3E" w:rsidRDefault="009072D2" w:rsidP="009072D2">
      <w:pPr>
        <w:jc w:val="both"/>
        <w:rPr>
          <w:b/>
          <w:lang w:eastAsia="hr-HR"/>
        </w:rPr>
      </w:pPr>
      <w:r w:rsidRPr="00974D3E">
        <w:rPr>
          <w:b/>
          <w:lang w:eastAsia="hr-HR"/>
        </w:rPr>
        <w:t>Na temelju članaka 85.-89. Zakona o javnoj nabavi (NN 120/16)</w:t>
      </w:r>
      <w:r>
        <w:rPr>
          <w:b/>
          <w:lang w:eastAsia="hr-HR"/>
        </w:rPr>
        <w:t xml:space="preserve"> Komunalno Pitomača d.o.o.</w:t>
      </w:r>
      <w:r w:rsidRPr="00974D3E">
        <w:rPr>
          <w:b/>
          <w:lang w:eastAsia="hr-HR"/>
        </w:rPr>
        <w:t xml:space="preserve"> provodi OTVORENI POSTUPAK JAVNE NABAVE male vrijednosti za nabavu </w:t>
      </w:r>
      <w:r>
        <w:rPr>
          <w:b/>
          <w:sz w:val="24"/>
          <w:szCs w:val="24"/>
          <w:lang w:eastAsia="hr-HR"/>
        </w:rPr>
        <w:t>KOMUNALNO VOZILO ZA ODVOJENO PRIKUPLJANJE OTPADA – 1 kom</w:t>
      </w:r>
    </w:p>
    <w:p w:rsidR="009072D2" w:rsidRPr="00974D3E" w:rsidRDefault="009072D2" w:rsidP="009072D2">
      <w:pPr>
        <w:jc w:val="both"/>
        <w:rPr>
          <w:b/>
          <w:u w:val="single"/>
          <w:lang w:eastAsia="hr-HR"/>
        </w:rPr>
      </w:pPr>
    </w:p>
    <w:p w:rsidR="009072D2" w:rsidRDefault="009072D2" w:rsidP="009072D2">
      <w:pPr>
        <w:jc w:val="both"/>
        <w:rPr>
          <w:b/>
          <w:lang w:eastAsia="hr-HR"/>
        </w:rPr>
      </w:pPr>
      <w:r w:rsidRPr="00974D3E">
        <w:rPr>
          <w:b/>
          <w:lang w:eastAsia="hr-HR"/>
        </w:rPr>
        <w:t>OTVORENI POSTUPAK JAVNE NABAVE  s ciljem sklapanja ugovora o javnoj nabavi robe provodi se u skladu sa sljedećim podacima:</w:t>
      </w:r>
    </w:p>
    <w:p w:rsidR="009072D2" w:rsidRPr="00974D3E" w:rsidRDefault="009072D2" w:rsidP="009072D2">
      <w:pPr>
        <w:jc w:val="both"/>
        <w:rPr>
          <w:b/>
          <w:lang w:eastAsia="hr-HR"/>
        </w:rPr>
      </w:pPr>
    </w:p>
    <w:p w:rsidR="009072D2" w:rsidRDefault="009072D2" w:rsidP="009072D2">
      <w:pPr>
        <w:pStyle w:val="Tijeloteksta"/>
        <w:numPr>
          <w:ilvl w:val="0"/>
          <w:numId w:val="26"/>
        </w:numPr>
        <w:spacing w:line="248" w:lineRule="exact"/>
      </w:pPr>
      <w:r w:rsidRPr="00974D3E">
        <w:rPr>
          <w:lang w:eastAsia="hr-HR"/>
        </w:rPr>
        <w:t xml:space="preserve">Naručitelj:     </w:t>
      </w:r>
    </w:p>
    <w:p w:rsidR="009072D2" w:rsidRDefault="009072D2" w:rsidP="009072D2">
      <w:pPr>
        <w:pStyle w:val="Tijeloteksta"/>
        <w:spacing w:line="248" w:lineRule="exact"/>
        <w:ind w:left="476"/>
      </w:pPr>
      <w:r w:rsidRPr="00B34AE9">
        <w:rPr>
          <w:b/>
        </w:rPr>
        <w:t>Komunalno Pitomača d.o.o</w:t>
      </w:r>
      <w:r>
        <w:t>.,Vinogradska 41, Pitomača</w:t>
      </w:r>
    </w:p>
    <w:p w:rsidR="009072D2" w:rsidRPr="00FD0FD6" w:rsidRDefault="009072D2" w:rsidP="009072D2">
      <w:pPr>
        <w:pStyle w:val="Tijeloteksta"/>
        <w:ind w:left="476" w:right="7019"/>
      </w:pPr>
      <w:r w:rsidRPr="00FD0FD6">
        <w:t>MB: 0533904</w:t>
      </w:r>
    </w:p>
    <w:p w:rsidR="009072D2" w:rsidRPr="00FD0FD6" w:rsidRDefault="009072D2" w:rsidP="009072D2">
      <w:pPr>
        <w:pStyle w:val="Tijeloteksta"/>
        <w:spacing w:line="252" w:lineRule="exact"/>
        <w:ind w:left="476"/>
      </w:pPr>
      <w:r w:rsidRPr="00FD0FD6">
        <w:t>OIB: 17466734943</w:t>
      </w:r>
    </w:p>
    <w:p w:rsidR="009072D2" w:rsidRDefault="009072D2" w:rsidP="009072D2">
      <w:pPr>
        <w:pStyle w:val="Tijeloteksta"/>
        <w:ind w:left="476" w:right="3800"/>
      </w:pPr>
      <w:r>
        <w:t xml:space="preserve">telefon: 033/782-202, telefaks: 33/783-501 </w:t>
      </w:r>
    </w:p>
    <w:p w:rsidR="009072D2" w:rsidRDefault="009072D2" w:rsidP="009072D2">
      <w:pPr>
        <w:pStyle w:val="Tijeloteksta"/>
        <w:ind w:left="476" w:right="3800"/>
      </w:pPr>
      <w:r>
        <w:t xml:space="preserve">web: </w:t>
      </w:r>
      <w:hyperlink r:id="rId10" w:history="1">
        <w:r w:rsidRPr="00A66571">
          <w:rPr>
            <w:rStyle w:val="Hiperveza"/>
          </w:rPr>
          <w:t>www.komunalno-pitomaca.hr,</w:t>
        </w:r>
      </w:hyperlink>
    </w:p>
    <w:p w:rsidR="009072D2" w:rsidRPr="00B34AE9" w:rsidRDefault="009072D2" w:rsidP="009072D2">
      <w:pPr>
        <w:pStyle w:val="Tijeloteksta"/>
        <w:ind w:left="476"/>
      </w:pPr>
      <w:r>
        <w:t xml:space="preserve">adresa elektroničke pošte: </w:t>
      </w:r>
      <w:r w:rsidRPr="00B34AE9">
        <w:rPr>
          <w:u w:val="single"/>
        </w:rPr>
        <w:t>info@komunalno-pitomaca.hr</w:t>
      </w:r>
    </w:p>
    <w:p w:rsidR="009072D2" w:rsidRDefault="009072D2" w:rsidP="009072D2">
      <w:pPr>
        <w:widowControl/>
        <w:autoSpaceDE/>
        <w:autoSpaceDN/>
        <w:ind w:left="284"/>
        <w:jc w:val="both"/>
        <w:rPr>
          <w:lang w:eastAsia="hr-HR"/>
        </w:rPr>
      </w:pPr>
    </w:p>
    <w:p w:rsidR="009072D2" w:rsidRPr="00B34AE9" w:rsidRDefault="009072D2" w:rsidP="009072D2">
      <w:pPr>
        <w:widowControl/>
        <w:autoSpaceDE/>
        <w:autoSpaceDN/>
        <w:ind w:left="284"/>
        <w:jc w:val="both"/>
      </w:pPr>
      <w:r w:rsidRPr="00B34AE9">
        <w:rPr>
          <w:lang w:eastAsia="hr-HR"/>
        </w:rPr>
        <w:t>Osobe zadužene za komunikaciju s ponuditeljima:</w:t>
      </w:r>
      <w:r w:rsidRPr="00B34AE9">
        <w:t>Zdravko Paša</w:t>
      </w:r>
      <w:r>
        <w:t xml:space="preserve">, </w:t>
      </w:r>
      <w:r w:rsidRPr="00B34AE9">
        <w:t>e-mail:info@komunalno-pitomaca.hr</w:t>
      </w:r>
    </w:p>
    <w:p w:rsidR="009072D2" w:rsidRPr="00974D3E" w:rsidRDefault="009072D2" w:rsidP="009072D2">
      <w:pPr>
        <w:jc w:val="both"/>
        <w:rPr>
          <w:lang w:eastAsia="hr-HR"/>
        </w:rPr>
      </w:pPr>
    </w:p>
    <w:p w:rsidR="009072D2" w:rsidRPr="00974D3E" w:rsidRDefault="009072D2" w:rsidP="009072D2">
      <w:pPr>
        <w:pStyle w:val="Odlomakpopisa"/>
        <w:widowControl/>
        <w:numPr>
          <w:ilvl w:val="0"/>
          <w:numId w:val="26"/>
        </w:numPr>
        <w:autoSpaceDE/>
        <w:autoSpaceDN/>
        <w:rPr>
          <w:lang w:eastAsia="hr-HR"/>
        </w:rPr>
      </w:pPr>
      <w:r w:rsidRPr="002E56DF">
        <w:rPr>
          <w:lang w:val="en-GB" w:eastAsia="hr-HR"/>
        </w:rPr>
        <w:t>Procijenjena</w:t>
      </w:r>
      <w:r>
        <w:rPr>
          <w:lang w:val="en-GB" w:eastAsia="hr-HR"/>
        </w:rPr>
        <w:t xml:space="preserve"> </w:t>
      </w:r>
      <w:r w:rsidRPr="002E56DF">
        <w:rPr>
          <w:lang w:val="en-GB" w:eastAsia="hr-HR"/>
        </w:rPr>
        <w:t>vrijednost</w:t>
      </w:r>
      <w:r>
        <w:rPr>
          <w:lang w:val="en-GB" w:eastAsia="hr-HR"/>
        </w:rPr>
        <w:t xml:space="preserve"> </w:t>
      </w:r>
      <w:r w:rsidRPr="002E56DF">
        <w:rPr>
          <w:lang w:val="en-GB" w:eastAsia="hr-HR"/>
        </w:rPr>
        <w:t>nabave</w:t>
      </w:r>
      <w:r w:rsidRPr="00974D3E">
        <w:rPr>
          <w:lang w:eastAsia="hr-HR"/>
        </w:rPr>
        <w:t xml:space="preserve">: </w:t>
      </w:r>
      <w:r w:rsidRPr="00B34AE9">
        <w:rPr>
          <w:b/>
          <w:lang w:eastAsia="hr-HR"/>
        </w:rPr>
        <w:t>460.000,00</w:t>
      </w:r>
      <w:r>
        <w:rPr>
          <w:b/>
          <w:lang w:eastAsia="hr-HR"/>
        </w:rPr>
        <w:t xml:space="preserve"> </w:t>
      </w:r>
      <w:r w:rsidRPr="002E56DF">
        <w:rPr>
          <w:lang w:val="en-GB" w:eastAsia="hr-HR"/>
        </w:rPr>
        <w:t>kn</w:t>
      </w:r>
      <w:r>
        <w:rPr>
          <w:lang w:val="en-GB" w:eastAsia="hr-HR"/>
        </w:rPr>
        <w:t xml:space="preserve"> </w:t>
      </w:r>
      <w:r w:rsidRPr="002E56DF">
        <w:rPr>
          <w:lang w:val="en-GB" w:eastAsia="hr-HR"/>
        </w:rPr>
        <w:t>bez</w:t>
      </w:r>
      <w:r>
        <w:rPr>
          <w:lang w:val="en-GB" w:eastAsia="hr-HR"/>
        </w:rPr>
        <w:t xml:space="preserve"> </w:t>
      </w:r>
      <w:r w:rsidRPr="002E56DF">
        <w:rPr>
          <w:lang w:val="en-GB" w:eastAsia="hr-HR"/>
        </w:rPr>
        <w:t>PDV</w:t>
      </w:r>
      <w:r w:rsidRPr="00974D3E">
        <w:rPr>
          <w:lang w:eastAsia="hr-HR"/>
        </w:rPr>
        <w:t>-</w:t>
      </w:r>
      <w:r w:rsidRPr="002E56DF">
        <w:rPr>
          <w:lang w:val="en-GB" w:eastAsia="hr-HR"/>
        </w:rPr>
        <w:t>a</w:t>
      </w:r>
    </w:p>
    <w:p w:rsidR="009072D2" w:rsidRPr="00974D3E" w:rsidRDefault="009072D2" w:rsidP="009072D2">
      <w:pPr>
        <w:ind w:left="284"/>
        <w:jc w:val="both"/>
        <w:rPr>
          <w:b/>
          <w:lang w:eastAsia="hr-HR"/>
        </w:rPr>
      </w:pPr>
    </w:p>
    <w:p w:rsidR="009072D2" w:rsidRPr="00974D3E" w:rsidRDefault="009072D2" w:rsidP="009072D2">
      <w:pPr>
        <w:widowControl/>
        <w:numPr>
          <w:ilvl w:val="0"/>
          <w:numId w:val="26"/>
        </w:numPr>
        <w:autoSpaceDE/>
        <w:autoSpaceDN/>
        <w:jc w:val="both"/>
        <w:rPr>
          <w:b/>
          <w:lang w:eastAsia="hr-HR"/>
        </w:rPr>
      </w:pPr>
      <w:r>
        <w:rPr>
          <w:lang w:eastAsia="hr-HR"/>
        </w:rPr>
        <w:t>Evidencijski broj nabave: E-MV:1/2020</w:t>
      </w:r>
    </w:p>
    <w:p w:rsidR="009072D2" w:rsidRPr="00974D3E" w:rsidRDefault="009072D2" w:rsidP="009072D2">
      <w:pPr>
        <w:ind w:left="284"/>
        <w:jc w:val="both"/>
        <w:rPr>
          <w:b/>
          <w:lang w:eastAsia="hr-HR"/>
        </w:rPr>
      </w:pPr>
    </w:p>
    <w:p w:rsidR="009072D2" w:rsidRPr="00974D3E" w:rsidRDefault="009072D2" w:rsidP="009072D2">
      <w:pPr>
        <w:widowControl/>
        <w:numPr>
          <w:ilvl w:val="0"/>
          <w:numId w:val="26"/>
        </w:numPr>
        <w:autoSpaceDE/>
        <w:autoSpaceDN/>
        <w:jc w:val="both"/>
        <w:rPr>
          <w:lang w:eastAsia="hr-HR"/>
        </w:rPr>
      </w:pPr>
      <w:r w:rsidRPr="00974D3E">
        <w:rPr>
          <w:lang w:eastAsia="hr-HR"/>
        </w:rPr>
        <w:t>Vrsta ugovora o javnoj nabavi: Ugovor o javnoj nabavi robe.</w:t>
      </w:r>
    </w:p>
    <w:p w:rsidR="009072D2" w:rsidRPr="00974D3E" w:rsidRDefault="009072D2" w:rsidP="009072D2">
      <w:pPr>
        <w:ind w:left="284"/>
        <w:jc w:val="both"/>
        <w:rPr>
          <w:lang w:eastAsia="hr-HR"/>
        </w:rPr>
      </w:pPr>
    </w:p>
    <w:p w:rsidR="009072D2" w:rsidRPr="00974D3E" w:rsidRDefault="009072D2" w:rsidP="009072D2">
      <w:pPr>
        <w:widowControl/>
        <w:numPr>
          <w:ilvl w:val="0"/>
          <w:numId w:val="26"/>
        </w:numPr>
        <w:autoSpaceDE/>
        <w:autoSpaceDN/>
        <w:jc w:val="both"/>
        <w:rPr>
          <w:lang w:eastAsia="hr-HR"/>
        </w:rPr>
      </w:pPr>
      <w:r w:rsidRPr="00974D3E">
        <w:rPr>
          <w:lang w:eastAsia="hr-HR"/>
        </w:rPr>
        <w:t>Sklapanje ugovora o javnoj nabavi ili okvirnog sporazuma: Ugovor o javnoj nabavi.</w:t>
      </w:r>
    </w:p>
    <w:p w:rsidR="009072D2" w:rsidRPr="00974D3E" w:rsidRDefault="009072D2" w:rsidP="009072D2">
      <w:pPr>
        <w:rPr>
          <w:lang w:eastAsia="hr-HR"/>
        </w:rPr>
      </w:pPr>
    </w:p>
    <w:p w:rsidR="009072D2" w:rsidRPr="00B34AE9" w:rsidRDefault="009072D2" w:rsidP="009072D2">
      <w:pPr>
        <w:widowControl/>
        <w:numPr>
          <w:ilvl w:val="0"/>
          <w:numId w:val="26"/>
        </w:numPr>
        <w:autoSpaceDE/>
        <w:autoSpaceDN/>
        <w:jc w:val="both"/>
        <w:rPr>
          <w:b/>
          <w:lang w:eastAsia="hr-HR"/>
        </w:rPr>
      </w:pPr>
      <w:r w:rsidRPr="00974D3E">
        <w:rPr>
          <w:lang w:eastAsia="hr-HR"/>
        </w:rPr>
        <w:t xml:space="preserve">Popis gospodarskih subjekata s kojima je naručitelj u sukobu interesa u smislu članka 76.., Zakona o javnoj nabavi (NN 120/16): </w:t>
      </w:r>
      <w:r w:rsidRPr="00B34AE9">
        <w:rPr>
          <w:b/>
          <w:lang w:eastAsia="hr-HR"/>
        </w:rPr>
        <w:t>Takvi subjekti ne postoje.</w:t>
      </w:r>
    </w:p>
    <w:p w:rsidR="009072D2" w:rsidRPr="00974D3E" w:rsidRDefault="009072D2" w:rsidP="009072D2">
      <w:pPr>
        <w:ind w:left="284"/>
        <w:jc w:val="both"/>
        <w:rPr>
          <w:b/>
          <w:lang w:eastAsia="hr-HR"/>
        </w:rPr>
      </w:pPr>
    </w:p>
    <w:p w:rsidR="009072D2" w:rsidRPr="00974D3E" w:rsidRDefault="009072D2" w:rsidP="009072D2">
      <w:pPr>
        <w:widowControl/>
        <w:numPr>
          <w:ilvl w:val="0"/>
          <w:numId w:val="26"/>
        </w:numPr>
        <w:autoSpaceDE/>
        <w:autoSpaceDN/>
        <w:rPr>
          <w:lang w:eastAsia="hr-HR"/>
        </w:rPr>
      </w:pPr>
      <w:r w:rsidRPr="00974D3E">
        <w:rPr>
          <w:lang w:eastAsia="hr-HR"/>
        </w:rPr>
        <w:t xml:space="preserve">Navod provodi li se elektronička dražba: </w:t>
      </w:r>
      <w:r>
        <w:rPr>
          <w:lang w:eastAsia="hr-HR"/>
        </w:rPr>
        <w:t>N</w:t>
      </w:r>
      <w:r w:rsidRPr="00974D3E">
        <w:rPr>
          <w:lang w:eastAsia="hr-HR"/>
        </w:rPr>
        <w:t>e provodi se.</w:t>
      </w:r>
    </w:p>
    <w:p w:rsidR="009072D2" w:rsidRPr="00974D3E" w:rsidRDefault="009072D2" w:rsidP="009072D2">
      <w:pPr>
        <w:ind w:left="284"/>
        <w:rPr>
          <w:lang w:eastAsia="hr-HR"/>
        </w:rPr>
      </w:pPr>
    </w:p>
    <w:p w:rsidR="009072D2" w:rsidRPr="00974D3E" w:rsidRDefault="009072D2" w:rsidP="009072D2">
      <w:pPr>
        <w:widowControl/>
        <w:numPr>
          <w:ilvl w:val="0"/>
          <w:numId w:val="26"/>
        </w:numPr>
        <w:autoSpaceDE/>
        <w:autoSpaceDN/>
        <w:rPr>
          <w:lang w:eastAsia="hr-HR"/>
        </w:rPr>
      </w:pPr>
      <w:r w:rsidRPr="00974D3E">
        <w:rPr>
          <w:lang w:eastAsia="hr-HR"/>
        </w:rPr>
        <w:t xml:space="preserve">Opis predmeta nabave: </w:t>
      </w:r>
      <w:r w:rsidRPr="00B34AE9">
        <w:rPr>
          <w:lang w:eastAsia="hr-HR"/>
        </w:rPr>
        <w:t xml:space="preserve">Komunalno vozilo za odvojeno prikupljanje otpada </w:t>
      </w:r>
      <w:r>
        <w:rPr>
          <w:b/>
          <w:sz w:val="24"/>
          <w:szCs w:val="24"/>
          <w:lang w:eastAsia="hr-HR"/>
        </w:rPr>
        <w:t>– 1 kom</w:t>
      </w:r>
    </w:p>
    <w:p w:rsidR="009072D2" w:rsidRPr="00974D3E" w:rsidRDefault="009072D2" w:rsidP="009072D2">
      <w:pPr>
        <w:ind w:left="2410"/>
        <w:rPr>
          <w:lang w:eastAsia="hr-HR"/>
        </w:rPr>
      </w:pPr>
      <w:r w:rsidRPr="00974D3E">
        <w:rPr>
          <w:lang w:eastAsia="hr-HR"/>
        </w:rPr>
        <w:t xml:space="preserve">CPV: </w:t>
      </w:r>
      <w:r w:rsidRPr="0092574C">
        <w:rPr>
          <w:lang w:eastAsia="hr-HR"/>
        </w:rPr>
        <w:t>34144512-0</w:t>
      </w:r>
    </w:p>
    <w:p w:rsidR="009072D2" w:rsidRPr="00974D3E" w:rsidRDefault="009072D2" w:rsidP="009072D2">
      <w:pPr>
        <w:widowControl/>
        <w:numPr>
          <w:ilvl w:val="0"/>
          <w:numId w:val="26"/>
        </w:numPr>
        <w:autoSpaceDE/>
        <w:autoSpaceDN/>
        <w:jc w:val="both"/>
        <w:rPr>
          <w:lang w:eastAsia="hr-HR"/>
        </w:rPr>
      </w:pPr>
      <w:r w:rsidRPr="00974D3E">
        <w:rPr>
          <w:lang w:eastAsia="hr-HR"/>
        </w:rPr>
        <w:t>Opis i tehnička specifikacija predmeta nabave: Vrsta, kvaliteta i količina predmeta nabave nalaze se u Prilogu II. Tehnička specifikacija predmeta nabave.</w:t>
      </w:r>
    </w:p>
    <w:p w:rsidR="009072D2" w:rsidRPr="00974D3E" w:rsidRDefault="009072D2" w:rsidP="009072D2">
      <w:pPr>
        <w:ind w:left="284"/>
        <w:jc w:val="both"/>
        <w:rPr>
          <w:lang w:eastAsia="hr-HR"/>
        </w:rPr>
      </w:pPr>
    </w:p>
    <w:p w:rsidR="009072D2" w:rsidRPr="00974D3E" w:rsidRDefault="009072D2" w:rsidP="009072D2">
      <w:pPr>
        <w:widowControl/>
        <w:numPr>
          <w:ilvl w:val="0"/>
          <w:numId w:val="26"/>
        </w:numPr>
        <w:autoSpaceDE/>
        <w:autoSpaceDN/>
        <w:jc w:val="both"/>
        <w:rPr>
          <w:lang w:eastAsia="hr-HR"/>
        </w:rPr>
      </w:pPr>
      <w:r>
        <w:rPr>
          <w:lang w:eastAsia="hr-HR"/>
        </w:rPr>
        <w:t xml:space="preserve">Mjesto isporuke robe: Pitomača, Vinogradska 41 </w:t>
      </w:r>
    </w:p>
    <w:p w:rsidR="009072D2" w:rsidRPr="00974D3E" w:rsidRDefault="009072D2" w:rsidP="009072D2">
      <w:pPr>
        <w:widowControl/>
        <w:numPr>
          <w:ilvl w:val="0"/>
          <w:numId w:val="26"/>
        </w:numPr>
        <w:autoSpaceDE/>
        <w:autoSpaceDN/>
        <w:jc w:val="both"/>
        <w:rPr>
          <w:lang w:eastAsia="hr-HR"/>
        </w:rPr>
      </w:pPr>
      <w:r w:rsidRPr="00974D3E">
        <w:rPr>
          <w:lang w:eastAsia="hr-HR"/>
        </w:rPr>
        <w:t xml:space="preserve"> Adresa na kojoj se može tražiti dokumentacija za nadmetanje: ELEKTRONIČKI OGLASNIK JAVNE NABAVE -</w:t>
      </w:r>
      <w:hyperlink r:id="rId11" w:history="1">
        <w:r w:rsidRPr="00974D3E">
          <w:rPr>
            <w:b/>
            <w:u w:val="single"/>
            <w:lang w:eastAsia="hr-HR"/>
          </w:rPr>
          <w:t>www.eojn.nn.hr</w:t>
        </w:r>
      </w:hyperlink>
      <w:r w:rsidRPr="00974D3E">
        <w:rPr>
          <w:lang w:eastAsia="hr-HR"/>
        </w:rPr>
        <w:t>.</w:t>
      </w:r>
    </w:p>
    <w:p w:rsidR="009072D2" w:rsidRPr="00974D3E" w:rsidRDefault="009072D2" w:rsidP="009072D2">
      <w:pPr>
        <w:jc w:val="both"/>
        <w:rPr>
          <w:lang w:eastAsia="hr-HR"/>
        </w:rPr>
      </w:pPr>
    </w:p>
    <w:p w:rsidR="009072D2" w:rsidRPr="00974D3E" w:rsidRDefault="009072D2" w:rsidP="009072D2">
      <w:pPr>
        <w:widowControl/>
        <w:numPr>
          <w:ilvl w:val="0"/>
          <w:numId w:val="26"/>
        </w:numPr>
        <w:autoSpaceDE/>
        <w:autoSpaceDN/>
        <w:jc w:val="both"/>
        <w:rPr>
          <w:lang w:eastAsia="hr-HR"/>
        </w:rPr>
      </w:pPr>
      <w:r w:rsidRPr="00974D3E">
        <w:rPr>
          <w:lang w:eastAsia="hr-HR"/>
        </w:rPr>
        <w:t xml:space="preserve"> Rok isporuke</w:t>
      </w:r>
      <w:r>
        <w:rPr>
          <w:lang w:eastAsia="hr-HR"/>
        </w:rPr>
        <w:t>/ispunjenja ugovornih obveza: Uvjet ENP-a, prema ponudbenoj dokumentaciji ponuditelja.</w:t>
      </w:r>
    </w:p>
    <w:p w:rsidR="009072D2" w:rsidRPr="00974D3E" w:rsidRDefault="009072D2" w:rsidP="009072D2">
      <w:pPr>
        <w:ind w:left="720"/>
        <w:contextualSpacing/>
        <w:rPr>
          <w:rFonts w:ascii="Calibri" w:hAnsi="Calibri"/>
          <w:kern w:val="1"/>
          <w:sz w:val="28"/>
          <w:lang w:eastAsia="zh-CN"/>
        </w:rPr>
      </w:pPr>
    </w:p>
    <w:p w:rsidR="009072D2" w:rsidRPr="00974D3E" w:rsidRDefault="009072D2" w:rsidP="009072D2">
      <w:pPr>
        <w:widowControl/>
        <w:numPr>
          <w:ilvl w:val="0"/>
          <w:numId w:val="26"/>
        </w:numPr>
        <w:autoSpaceDE/>
        <w:autoSpaceDN/>
        <w:jc w:val="both"/>
        <w:rPr>
          <w:lang w:eastAsia="hr-HR"/>
        </w:rPr>
      </w:pPr>
      <w:r w:rsidRPr="00974D3E">
        <w:rPr>
          <w:kern w:val="1"/>
          <w:lang w:eastAsia="zh-CN"/>
        </w:rPr>
        <w:t>KRITERIJI ZA KVALITATIVAN ODABIR GOSPODARSKOG SUBJEKTA</w:t>
      </w:r>
    </w:p>
    <w:p w:rsidR="009072D2" w:rsidRPr="00974D3E" w:rsidRDefault="009072D2" w:rsidP="009072D2">
      <w:pPr>
        <w:suppressAutoHyphens/>
        <w:rPr>
          <w:lang w:eastAsia="zh-CN"/>
        </w:rPr>
      </w:pPr>
    </w:p>
    <w:p w:rsidR="009072D2" w:rsidRPr="00974D3E" w:rsidRDefault="009072D2" w:rsidP="009072D2">
      <w:pPr>
        <w:suppressAutoHyphens/>
        <w:jc w:val="both"/>
        <w:rPr>
          <w:lang w:eastAsia="zh-CN"/>
        </w:rPr>
      </w:pPr>
      <w:r w:rsidRPr="00974D3E">
        <w:rPr>
          <w:b/>
          <w:lang w:eastAsia="zh-CN"/>
        </w:rPr>
        <w:t>Europska jedinstvena dokumentacija o nabavi</w:t>
      </w:r>
    </w:p>
    <w:p w:rsidR="009072D2" w:rsidRPr="00974D3E" w:rsidRDefault="009072D2" w:rsidP="009072D2">
      <w:pPr>
        <w:suppressAutoHyphens/>
        <w:jc w:val="both"/>
        <w:rPr>
          <w:b/>
          <w:lang w:eastAsia="zh-CN"/>
        </w:rPr>
      </w:pPr>
    </w:p>
    <w:p w:rsidR="009072D2" w:rsidRPr="00974D3E" w:rsidRDefault="009072D2" w:rsidP="009072D2">
      <w:pPr>
        <w:suppressAutoHyphens/>
        <w:rPr>
          <w:sz w:val="24"/>
          <w:szCs w:val="24"/>
          <w:lang w:eastAsia="zh-CN"/>
        </w:rPr>
      </w:pPr>
      <w:r w:rsidRPr="00974D3E">
        <w:rPr>
          <w:bCs/>
          <w:lang w:eastAsia="zh-CN"/>
        </w:rPr>
        <w:t xml:space="preserve">Kao preliminarni dokaz da gospodarski subjekt nije u jednoj od situacija zbog koje se isključuje ili može isključiti iz postupka javne nabave (osnove za isključenje) te da ispunjava tražene kriterije za sposobnost, ponuditelj dostavlja ispunjeni standardni obrazac europske jedinstvene dokumentacije o nabavi (ESPD obrazac). </w:t>
      </w:r>
      <w:r w:rsidRPr="00974D3E">
        <w:rPr>
          <w:lang w:eastAsia="sl-SI"/>
        </w:rPr>
        <w:t xml:space="preserve">Obrazac ESPD-a u elektroničkom obliku  na hrvatskom jeziku dostupan je za preuzimanje u EOJN u prilogu ove Dokumentacije o nabavi. </w:t>
      </w:r>
    </w:p>
    <w:p w:rsidR="009072D2" w:rsidRPr="00974D3E" w:rsidRDefault="009072D2" w:rsidP="009072D2">
      <w:pPr>
        <w:suppressAutoHyphens/>
        <w:jc w:val="both"/>
        <w:rPr>
          <w:bCs/>
          <w:lang w:eastAsia="sl-SI"/>
        </w:rPr>
      </w:pPr>
    </w:p>
    <w:p w:rsidR="009072D2" w:rsidRPr="00974D3E" w:rsidRDefault="009072D2" w:rsidP="009072D2">
      <w:pPr>
        <w:suppressAutoHyphens/>
        <w:jc w:val="both"/>
        <w:rPr>
          <w:sz w:val="24"/>
          <w:szCs w:val="24"/>
          <w:lang w:eastAsia="zh-CN"/>
        </w:rPr>
      </w:pPr>
      <w:r w:rsidRPr="00974D3E">
        <w:rPr>
          <w:bCs/>
          <w:lang w:eastAsia="zh-CN"/>
        </w:rPr>
        <w:t xml:space="preserve">Gospodarski subjekt koji sudjeluje sam i ne oslanja se na sposobnosti drugih subjekata kako bi ispunio </w:t>
      </w:r>
      <w:r w:rsidRPr="00974D3E">
        <w:rPr>
          <w:bCs/>
          <w:lang w:eastAsia="zh-CN"/>
        </w:rPr>
        <w:lastRenderedPageBreak/>
        <w:t xml:space="preserve">kriterije za odabir (uvjete sposobnosti) dužan je ispuniti jedan ESPD. </w:t>
      </w:r>
    </w:p>
    <w:p w:rsidR="009072D2" w:rsidRPr="00974D3E" w:rsidRDefault="009072D2" w:rsidP="009072D2">
      <w:pPr>
        <w:suppressAutoHyphens/>
        <w:jc w:val="both"/>
        <w:rPr>
          <w:sz w:val="24"/>
          <w:szCs w:val="24"/>
          <w:lang w:eastAsia="zh-CN"/>
        </w:rPr>
      </w:pPr>
      <w:r w:rsidRPr="00974D3E">
        <w:rPr>
          <w:bCs/>
          <w:lang w:eastAsia="zh-CN"/>
        </w:rPr>
        <w:t>Gospodarski subjekt koji sudjeluje sam, ali se oslanja na sposobnosti najmanje jednog drugog subjekta mora u zahtjevu za sudjelovanje priložiti svoj ESPD zajedno sa zasebnim ESPD-om u kojem su navedeni relevantni podaci za svaki subjekt na koji se oslanja.</w:t>
      </w:r>
    </w:p>
    <w:p w:rsidR="009072D2" w:rsidRPr="00974D3E" w:rsidRDefault="009072D2" w:rsidP="009072D2">
      <w:pPr>
        <w:suppressAutoHyphens/>
        <w:jc w:val="both"/>
        <w:rPr>
          <w:bCs/>
          <w:lang w:eastAsia="zh-CN"/>
        </w:rPr>
      </w:pPr>
    </w:p>
    <w:p w:rsidR="009072D2" w:rsidRPr="00974D3E" w:rsidRDefault="009072D2" w:rsidP="009072D2">
      <w:pPr>
        <w:suppressAutoHyphens/>
        <w:jc w:val="both"/>
        <w:rPr>
          <w:sz w:val="24"/>
          <w:szCs w:val="24"/>
          <w:lang w:eastAsia="zh-CN"/>
        </w:rPr>
      </w:pPr>
      <w:r w:rsidRPr="00974D3E">
        <w:rPr>
          <w:bCs/>
          <w:lang w:eastAsia="zh-CN"/>
        </w:rPr>
        <w:t xml:space="preserve">Ako zahtjev za sudjelovanje podnosi zajednica natjecatelja nužno je dostaviti zaseban ESPD u kojem su utvrđeni podaci zatraženi na temelju dijelova II.- IV. ESPD-a za svakog člana zajednice. </w:t>
      </w:r>
    </w:p>
    <w:p w:rsidR="009072D2" w:rsidRDefault="009072D2" w:rsidP="009072D2">
      <w:pPr>
        <w:suppressAutoHyphens/>
        <w:jc w:val="both"/>
        <w:rPr>
          <w:bCs/>
          <w:lang w:eastAsia="zh-CN"/>
        </w:rPr>
      </w:pPr>
    </w:p>
    <w:p w:rsidR="009072D2" w:rsidRDefault="009072D2" w:rsidP="009072D2">
      <w:pPr>
        <w:suppressAutoHyphens/>
        <w:jc w:val="both"/>
        <w:rPr>
          <w:bCs/>
          <w:lang w:eastAsia="zh-CN"/>
        </w:rPr>
      </w:pPr>
    </w:p>
    <w:p w:rsidR="009072D2" w:rsidRPr="00974D3E" w:rsidRDefault="009072D2" w:rsidP="009072D2">
      <w:pPr>
        <w:suppressAutoHyphens/>
        <w:jc w:val="both"/>
        <w:rPr>
          <w:bCs/>
          <w:lang w:eastAsia="zh-CN"/>
        </w:rPr>
      </w:pPr>
    </w:p>
    <w:p w:rsidR="009072D2" w:rsidRPr="00974D3E" w:rsidRDefault="009072D2" w:rsidP="009072D2">
      <w:pPr>
        <w:suppressAutoHyphens/>
        <w:jc w:val="both"/>
        <w:rPr>
          <w:sz w:val="24"/>
          <w:szCs w:val="24"/>
          <w:lang w:eastAsia="zh-CN"/>
        </w:rPr>
      </w:pPr>
      <w:r w:rsidRPr="00974D3E">
        <w:rPr>
          <w:b/>
          <w:bCs/>
          <w:lang w:eastAsia="zh-CN"/>
        </w:rPr>
        <w:t>Dostava popratnih dokumenata - napomena</w:t>
      </w:r>
    </w:p>
    <w:p w:rsidR="009072D2" w:rsidRPr="00974D3E" w:rsidRDefault="009072D2" w:rsidP="009072D2">
      <w:pPr>
        <w:suppressAutoHyphens/>
        <w:jc w:val="both"/>
        <w:rPr>
          <w:b/>
          <w:bCs/>
          <w:lang w:eastAsia="zh-CN"/>
        </w:rPr>
      </w:pPr>
    </w:p>
    <w:p w:rsidR="009072D2" w:rsidRPr="00974D3E" w:rsidRDefault="009072D2" w:rsidP="009072D2">
      <w:pPr>
        <w:suppressAutoHyphens/>
        <w:jc w:val="both"/>
        <w:rPr>
          <w:sz w:val="24"/>
          <w:szCs w:val="24"/>
          <w:lang w:eastAsia="zh-CN"/>
        </w:rPr>
      </w:pPr>
      <w:r w:rsidRPr="00974D3E">
        <w:rPr>
          <w:b/>
          <w:bCs/>
          <w:lang w:eastAsia="sl-SI"/>
        </w:rPr>
        <w:t xml:space="preserve">Sukladno stavci 1. članka 262. Zakona o javnoj nabavi (NN 120/16) 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navedenom stavku, Naručitelj može zahtijevati od gospodarskog subjekta da u primjerenom roku, ne kraćem od 5 dana, dostavi sve ili dio popratnih dokumenta ili dokaza. </w:t>
      </w:r>
    </w:p>
    <w:p w:rsidR="009072D2" w:rsidRPr="00974D3E" w:rsidRDefault="009072D2" w:rsidP="009072D2">
      <w:pPr>
        <w:suppressAutoHyphens/>
        <w:jc w:val="both"/>
        <w:rPr>
          <w:sz w:val="24"/>
          <w:szCs w:val="24"/>
          <w:lang w:eastAsia="zh-CN"/>
        </w:rPr>
      </w:pPr>
    </w:p>
    <w:p w:rsidR="009072D2" w:rsidRPr="00974D3E" w:rsidRDefault="009072D2" w:rsidP="009072D2">
      <w:pPr>
        <w:suppressAutoHyphens/>
        <w:jc w:val="both"/>
        <w:rPr>
          <w:sz w:val="24"/>
          <w:szCs w:val="24"/>
          <w:lang w:eastAsia="zh-CN"/>
        </w:rPr>
      </w:pPr>
      <w:r w:rsidRPr="00974D3E">
        <w:rPr>
          <w:b/>
          <w:bCs/>
          <w:lang w:eastAsia="zh-CN"/>
        </w:rPr>
        <w:t>Sukladno članku 263. Zakona o javnoj nabavi (NN 120/16), Naručitelj prije donošenja odluke o odabiru može zatražiti od ponuditelja koji je podnio najpovoljniju ponudu da dostavi ažurne popratne dokumente koji su navedeni u točkama 13.1. i 13.2. ove Dokumentacije o nabavi</w:t>
      </w:r>
      <w:r w:rsidRPr="00974D3E">
        <w:rPr>
          <w:b/>
          <w:lang w:eastAsia="sl-SI"/>
        </w:rPr>
        <w:t>osim ako već posjeduje te dokumente</w:t>
      </w:r>
      <w:r w:rsidRPr="00974D3E">
        <w:rPr>
          <w:b/>
          <w:bCs/>
          <w:lang w:eastAsia="zh-CN"/>
        </w:rPr>
        <w:t xml:space="preserve">. Sukladno istom članku, Naručitelj će dati primjeren rok, najpovoljnijem ponuditelju, za dostavu ažuriranih popratnih dokumenata koji neće biti kraći od pet dana. Sukladno istom članku, Naručitelj može pozvati gospodarske subjekte da nadopune ili pojasne zaprimljene potvrde/dokumente. </w:t>
      </w:r>
    </w:p>
    <w:p w:rsidR="009072D2" w:rsidRPr="00974D3E" w:rsidRDefault="009072D2" w:rsidP="009072D2">
      <w:pPr>
        <w:suppressAutoHyphens/>
        <w:jc w:val="both"/>
        <w:rPr>
          <w:b/>
          <w:bCs/>
          <w:lang w:eastAsia="zh-CN"/>
        </w:rPr>
      </w:pPr>
    </w:p>
    <w:p w:rsidR="009072D2" w:rsidRPr="00974D3E" w:rsidRDefault="009072D2" w:rsidP="009072D2">
      <w:pPr>
        <w:suppressAutoHyphens/>
        <w:jc w:val="both"/>
        <w:rPr>
          <w:sz w:val="24"/>
          <w:szCs w:val="24"/>
          <w:lang w:eastAsia="zh-CN"/>
        </w:rPr>
      </w:pPr>
      <w:r w:rsidRPr="00974D3E">
        <w:rPr>
          <w:b/>
          <w:bCs/>
          <w:lang w:eastAsia="zh-CN"/>
        </w:rPr>
        <w:t>Ako ponuditelj koji je podnio najpovoljniju ponudu ne dostavi ažurirane popratne dokumente u danom roku ili njima ne dokaže da ispunjava uvjete za kvalitativan odabir, Naručitelj će odbiti ponudu tog ponuditelja te će, prije donošenja odluke, od ponuditelja koji je podnio sljedeću najpovoljniju ponudu zatražiti da u primjerenom roku ne kraćem od pet dana, dostavi tražene ažurirane  popratne dokumente, osim ako već posjeduje te dokumente ili će poništiti postupak javne nabave, ako postoje razlozi za poništenje. Gospodarske subjekte će se isključiti iz postupka nabave u slučajevima ozbiljnog pogrešnog prikazivanja činjenica pri dostavljanju podataka potrebnih za provjeru odsutnosti osnova za isključenje ili za ispunjavanje kriterija za odabir gospodarskog subjekta, ako je prikrio takve informacije ili nije u stanju priložiti popratne dokumente, sukladno članku 254. točke 8. Zakona o javnoj nabavi (NN 120/16).</w:t>
      </w:r>
    </w:p>
    <w:p w:rsidR="009072D2" w:rsidRPr="00974D3E" w:rsidRDefault="009072D2" w:rsidP="009072D2">
      <w:pPr>
        <w:suppressAutoHyphens/>
        <w:rPr>
          <w:b/>
          <w:bCs/>
          <w:lang w:eastAsia="zh-CN"/>
        </w:rPr>
      </w:pPr>
    </w:p>
    <w:p w:rsidR="009072D2" w:rsidRPr="00974D3E" w:rsidRDefault="009072D2" w:rsidP="009072D2">
      <w:pPr>
        <w:keepNext/>
        <w:numPr>
          <w:ilvl w:val="1"/>
          <w:numId w:val="0"/>
        </w:numPr>
        <w:tabs>
          <w:tab w:val="num" w:pos="0"/>
        </w:tabs>
        <w:suppressAutoHyphens/>
        <w:outlineLvl w:val="1"/>
        <w:rPr>
          <w:rFonts w:ascii="Cambria" w:hAnsi="Cambria" w:cs="Cambria"/>
          <w:b/>
          <w:bCs/>
          <w:i/>
          <w:iCs/>
          <w:sz w:val="28"/>
          <w:szCs w:val="28"/>
          <w:lang w:eastAsia="zh-CN"/>
        </w:rPr>
      </w:pPr>
      <w:bookmarkStart w:id="1" w:name="__RefHeading___Toc475430702"/>
      <w:bookmarkEnd w:id="1"/>
      <w:r w:rsidRPr="00974D3E">
        <w:rPr>
          <w:b/>
          <w:bCs/>
          <w:sz w:val="24"/>
          <w:szCs w:val="28"/>
          <w:lang w:eastAsia="zh-CN"/>
        </w:rPr>
        <w:t>13.1. Osnove za isključenje</w:t>
      </w:r>
    </w:p>
    <w:p w:rsidR="009072D2" w:rsidRPr="00974D3E" w:rsidRDefault="009072D2" w:rsidP="009072D2">
      <w:pPr>
        <w:suppressAutoHyphens/>
        <w:rPr>
          <w:i/>
          <w:iCs/>
          <w:lang w:eastAsia="zh-CN"/>
        </w:rPr>
      </w:pPr>
    </w:p>
    <w:p w:rsidR="009072D2" w:rsidRPr="00974D3E" w:rsidRDefault="009072D2" w:rsidP="009072D2">
      <w:pPr>
        <w:suppressAutoHyphens/>
        <w:jc w:val="both"/>
        <w:rPr>
          <w:sz w:val="24"/>
          <w:szCs w:val="24"/>
          <w:lang w:eastAsia="zh-CN"/>
        </w:rPr>
      </w:pPr>
      <w:r w:rsidRPr="00974D3E">
        <w:rPr>
          <w:lang w:eastAsia="zh-CN"/>
        </w:rPr>
        <w:t>Posebna napomena za dokumente na temelju kojih Ponuditelj dokazuje ne postojanje osnova za isključenje:</w:t>
      </w:r>
    </w:p>
    <w:p w:rsidR="009072D2" w:rsidRPr="00974D3E" w:rsidRDefault="009072D2" w:rsidP="009072D2">
      <w:pPr>
        <w:suppressAutoHyphens/>
        <w:jc w:val="both"/>
        <w:rPr>
          <w:rFonts w:ascii="Calibri" w:hAnsi="Calibri" w:cs="Calibri"/>
          <w:sz w:val="24"/>
          <w:szCs w:val="24"/>
          <w:lang w:eastAsia="zh-CN"/>
        </w:rPr>
      </w:pPr>
      <w:r w:rsidRPr="00974D3E">
        <w:rPr>
          <w:b/>
          <w:bCs/>
          <w:lang w:eastAsia="zh-CN"/>
        </w:rPr>
        <w:t>Ako se u državi poslovnog nastana gospodarskog subjekta, odnosno državi čija je osoba državljanin, ne izdaju dokumenti kojima se dokazuju nepostojanje razloga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čija je osoba državljanin.</w:t>
      </w:r>
    </w:p>
    <w:p w:rsidR="009072D2" w:rsidRPr="00974D3E" w:rsidRDefault="009072D2" w:rsidP="009072D2">
      <w:pPr>
        <w:suppressAutoHyphens/>
        <w:rPr>
          <w:sz w:val="24"/>
          <w:szCs w:val="24"/>
          <w:lang w:eastAsia="zh-CN"/>
        </w:rPr>
      </w:pPr>
    </w:p>
    <w:p w:rsidR="009072D2" w:rsidRPr="00974D3E" w:rsidRDefault="009072D2" w:rsidP="009072D2">
      <w:pPr>
        <w:suppressAutoHyphens/>
        <w:jc w:val="both"/>
        <w:rPr>
          <w:sz w:val="24"/>
          <w:szCs w:val="24"/>
          <w:lang w:eastAsia="zh-CN"/>
        </w:rPr>
      </w:pPr>
      <w:r w:rsidRPr="00974D3E">
        <w:rPr>
          <w:i/>
          <w:sz w:val="24"/>
          <w:szCs w:val="24"/>
          <w:lang w:eastAsia="zh-CN"/>
        </w:rPr>
        <w:t>13.1.1 Obvezni razlozi isključenja gospodarskog subjekta iz postupka javne nabave te dokumenti na temelju kojih se utvrđuje postoje li osnove za isključenje</w:t>
      </w:r>
    </w:p>
    <w:p w:rsidR="009072D2" w:rsidRPr="00974D3E" w:rsidRDefault="009072D2" w:rsidP="009072D2">
      <w:pPr>
        <w:suppressAutoHyphens/>
        <w:rPr>
          <w:sz w:val="18"/>
          <w:szCs w:val="18"/>
          <w:lang w:eastAsia="zh-CN"/>
        </w:rPr>
      </w:pPr>
    </w:p>
    <w:p w:rsidR="009072D2" w:rsidRPr="00974D3E" w:rsidRDefault="009072D2" w:rsidP="009072D2">
      <w:pPr>
        <w:suppressAutoHyphens/>
        <w:jc w:val="both"/>
        <w:rPr>
          <w:rFonts w:ascii="Calibri" w:hAnsi="Calibri" w:cs="Calibri"/>
          <w:sz w:val="24"/>
          <w:szCs w:val="24"/>
          <w:lang w:eastAsia="zh-CN"/>
        </w:rPr>
      </w:pPr>
      <w:r w:rsidRPr="00974D3E">
        <w:rPr>
          <w:b/>
          <w:lang w:eastAsia="zh-CN"/>
        </w:rPr>
        <w:t xml:space="preserve">Javni naručitelj obvezan je isključiti iz postupka javne nabave ponuditelja sukladno člancima 251., 252. i 254. Zakona o javnoj nabavi (NN 120/16): </w:t>
      </w:r>
    </w:p>
    <w:p w:rsidR="009072D2" w:rsidRPr="00974D3E" w:rsidRDefault="009072D2" w:rsidP="009072D2">
      <w:pPr>
        <w:suppressAutoHyphens/>
        <w:jc w:val="both"/>
        <w:rPr>
          <w:rFonts w:ascii="Calibri" w:hAnsi="Calibri" w:cs="Calibri"/>
          <w:sz w:val="24"/>
          <w:szCs w:val="24"/>
          <w:lang w:eastAsia="zh-CN"/>
        </w:rPr>
      </w:pPr>
      <w:r w:rsidRPr="00974D3E">
        <w:rPr>
          <w:b/>
          <w:bCs/>
          <w:lang w:eastAsia="zh-CN"/>
        </w:rPr>
        <w:t xml:space="preserve">1) </w:t>
      </w:r>
      <w:r w:rsidRPr="00974D3E">
        <w:rPr>
          <w:bCs/>
          <w:lang w:eastAsia="zh-CN"/>
        </w:rPr>
        <w:t xml:space="preserve">Akoje gospodarski subjekt koji ima poslovni nastan u Republici Hrvatskoj ili osoba koja je član </w:t>
      </w:r>
      <w:r w:rsidRPr="00974D3E">
        <w:rPr>
          <w:bCs/>
          <w:lang w:eastAsia="zh-CN"/>
        </w:rPr>
        <w:lastRenderedPageBreak/>
        <w:t>upravnog, upravljačkog ili nadzornog tijela ili ima ovlasti zastupanja, donošenja odluka ili nadzora tog gospodarskog subjekta i koja je državljanin Republike Hrvatske, pravomoćnom presudom osuđena za:</w:t>
      </w:r>
    </w:p>
    <w:p w:rsidR="009072D2" w:rsidRPr="00974D3E" w:rsidRDefault="009072D2" w:rsidP="009072D2">
      <w:pPr>
        <w:suppressAutoHyphens/>
        <w:rPr>
          <w:sz w:val="24"/>
          <w:szCs w:val="24"/>
          <w:lang w:eastAsia="zh-CN"/>
        </w:rPr>
      </w:pPr>
      <w:r w:rsidRPr="00974D3E">
        <w:rPr>
          <w:b/>
          <w:lang w:eastAsia="zh-CN"/>
        </w:rPr>
        <w:t>a) sudjelovanje u zločinačkoj organizaciji, na temelju</w:t>
      </w:r>
    </w:p>
    <w:p w:rsidR="009072D2" w:rsidRPr="00974D3E" w:rsidRDefault="009072D2" w:rsidP="009072D2">
      <w:pPr>
        <w:suppressAutoHyphens/>
        <w:jc w:val="both"/>
        <w:rPr>
          <w:sz w:val="24"/>
          <w:szCs w:val="24"/>
          <w:lang w:eastAsia="zh-CN"/>
        </w:rPr>
      </w:pPr>
      <w:r w:rsidRPr="00974D3E">
        <w:rPr>
          <w:lang w:eastAsia="zh-CN"/>
        </w:rPr>
        <w:t>- članka 328. (zločinačko udruženje) i članka 329. (počinjenje kaznenog djela u sastavu zločinačkog udruženja) Kaznenog zakona</w:t>
      </w:r>
    </w:p>
    <w:p w:rsidR="009072D2" w:rsidRPr="00974D3E" w:rsidRDefault="009072D2" w:rsidP="009072D2">
      <w:pPr>
        <w:suppressAutoHyphens/>
        <w:jc w:val="both"/>
        <w:rPr>
          <w:sz w:val="24"/>
          <w:szCs w:val="24"/>
          <w:lang w:eastAsia="zh-CN"/>
        </w:rPr>
      </w:pPr>
      <w:r w:rsidRPr="00974D3E">
        <w:rPr>
          <w:lang w:eastAsia="zh-CN"/>
        </w:rPr>
        <w:t>- članka 333. (udruživanje za počinjenje kaznenih djela), iz Kaznenog zakona (Narodne novine, br. 110/97, 27/98, 50/00, 129/00, 51/01, 111/03, 190/03, 105/04, 84/05, 71/06, 110/07, 152/08, 57/11, 77/11 i 143/12)</w:t>
      </w:r>
    </w:p>
    <w:p w:rsidR="009072D2" w:rsidRPr="00974D3E" w:rsidRDefault="009072D2" w:rsidP="009072D2">
      <w:pPr>
        <w:suppressAutoHyphens/>
        <w:jc w:val="both"/>
        <w:rPr>
          <w:sz w:val="24"/>
          <w:szCs w:val="24"/>
          <w:lang w:eastAsia="zh-CN"/>
        </w:rPr>
      </w:pPr>
      <w:r w:rsidRPr="00974D3E">
        <w:rPr>
          <w:b/>
          <w:lang w:eastAsia="zh-CN"/>
        </w:rPr>
        <w:t>b) korupciju, na temelju</w:t>
      </w:r>
    </w:p>
    <w:p w:rsidR="009072D2" w:rsidRPr="00974D3E" w:rsidRDefault="009072D2" w:rsidP="009072D2">
      <w:pPr>
        <w:suppressAutoHyphens/>
        <w:jc w:val="both"/>
        <w:rPr>
          <w:sz w:val="24"/>
          <w:szCs w:val="24"/>
          <w:lang w:eastAsia="zh-CN"/>
        </w:rPr>
      </w:pPr>
      <w:r w:rsidRPr="00974D3E">
        <w:rPr>
          <w:lang w:eastAsia="zh-CN"/>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072D2" w:rsidRPr="00974D3E" w:rsidRDefault="009072D2" w:rsidP="009072D2">
      <w:pPr>
        <w:suppressAutoHyphens/>
        <w:jc w:val="both"/>
        <w:rPr>
          <w:sz w:val="24"/>
          <w:szCs w:val="24"/>
          <w:lang w:eastAsia="zh-CN"/>
        </w:rPr>
      </w:pPr>
      <w:r w:rsidRPr="00974D3E">
        <w:rPr>
          <w:lang w:eastAsia="zh-CN"/>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072D2" w:rsidRPr="00974D3E" w:rsidRDefault="009072D2" w:rsidP="009072D2">
      <w:pPr>
        <w:suppressAutoHyphens/>
        <w:jc w:val="both"/>
        <w:rPr>
          <w:sz w:val="24"/>
          <w:szCs w:val="24"/>
          <w:lang w:eastAsia="zh-CN"/>
        </w:rPr>
      </w:pPr>
      <w:r w:rsidRPr="00974D3E">
        <w:rPr>
          <w:b/>
          <w:lang w:eastAsia="zh-CN"/>
        </w:rPr>
        <w:t>c) prijevaru, na temelju</w:t>
      </w:r>
    </w:p>
    <w:p w:rsidR="009072D2" w:rsidRPr="00974D3E" w:rsidRDefault="009072D2" w:rsidP="009072D2">
      <w:pPr>
        <w:suppressAutoHyphens/>
        <w:jc w:val="both"/>
        <w:rPr>
          <w:sz w:val="24"/>
          <w:szCs w:val="24"/>
          <w:lang w:eastAsia="zh-CN"/>
        </w:rPr>
      </w:pPr>
      <w:r w:rsidRPr="00974D3E">
        <w:rPr>
          <w:lang w:eastAsia="zh-CN"/>
        </w:rPr>
        <w:t>- članka 236. (prijevara), članka 247. (prijevara u gospodarskom poslovanju), članka 256. (utaja poreza ili carine) i članka 258. (subvencijska prijevara) Kaznenog zakona</w:t>
      </w:r>
    </w:p>
    <w:p w:rsidR="009072D2" w:rsidRPr="00974D3E" w:rsidRDefault="009072D2" w:rsidP="009072D2">
      <w:pPr>
        <w:suppressAutoHyphens/>
        <w:jc w:val="both"/>
        <w:rPr>
          <w:sz w:val="24"/>
          <w:szCs w:val="24"/>
          <w:lang w:eastAsia="zh-CN"/>
        </w:rPr>
      </w:pPr>
      <w:r w:rsidRPr="00974D3E">
        <w:rPr>
          <w:lang w:eastAsia="zh-CN"/>
        </w:rPr>
        <w:t>- članka 224. (prijevara) i članka 293. (prijevara u gospodarskom poslovanju) i članka 286. (utaja poreza i drugih davanja) iz Kaznenog zakona (Narodne novine, br. 110/97, 27/98, 50/00, 129/00, 51/01, 111/03, 190/03, 105/04, 84/05, 71/06, 110/07, 152/08, 57/11, 77/11 i 143/12)</w:t>
      </w:r>
    </w:p>
    <w:p w:rsidR="009072D2" w:rsidRPr="00974D3E" w:rsidRDefault="009072D2" w:rsidP="009072D2">
      <w:pPr>
        <w:suppressAutoHyphens/>
        <w:jc w:val="both"/>
        <w:rPr>
          <w:sz w:val="24"/>
          <w:szCs w:val="24"/>
          <w:lang w:eastAsia="zh-CN"/>
        </w:rPr>
      </w:pPr>
      <w:r w:rsidRPr="00974D3E">
        <w:rPr>
          <w:b/>
          <w:lang w:eastAsia="zh-CN"/>
        </w:rPr>
        <w:t>d) terorizam ili kaznena djela povezana s terorističkim aktivnostima, na temelju</w:t>
      </w:r>
    </w:p>
    <w:p w:rsidR="009072D2" w:rsidRPr="00974D3E" w:rsidRDefault="009072D2" w:rsidP="009072D2">
      <w:pPr>
        <w:suppressAutoHyphens/>
        <w:jc w:val="both"/>
        <w:rPr>
          <w:sz w:val="24"/>
          <w:szCs w:val="24"/>
          <w:lang w:eastAsia="zh-CN"/>
        </w:rPr>
      </w:pPr>
      <w:r w:rsidRPr="00974D3E">
        <w:rPr>
          <w:lang w:eastAsia="zh-CN"/>
        </w:rPr>
        <w:t>- članka 97. (terorizam), članka 99. (javno poticanje na terorizam), članka 100. (novačenje za terorizam), članka 101. (obuka za terorizam) i članka 102. (terorističko udruženje) Kaznenog zakona</w:t>
      </w:r>
    </w:p>
    <w:p w:rsidR="009072D2" w:rsidRPr="00974D3E" w:rsidRDefault="009072D2" w:rsidP="009072D2">
      <w:pPr>
        <w:suppressAutoHyphens/>
        <w:jc w:val="both"/>
        <w:rPr>
          <w:sz w:val="24"/>
          <w:szCs w:val="24"/>
          <w:lang w:eastAsia="zh-CN"/>
        </w:rPr>
      </w:pPr>
      <w:r w:rsidRPr="00974D3E">
        <w:rPr>
          <w:lang w:eastAsia="zh-CN"/>
        </w:rPr>
        <w:t>- članka 169. (terorizam), članka 169.a (javno poticanje na terorizam) i članka 169.b (novačenje i obuka za terorizam) iz Kaznenog zakona (Narodne novine, br. 110/97, 27/98, 50/00, 129/00, 51/01, 111/03, 190/03, 105/04, 84/05, 71/06, 110/07, 152/08, 57/11, 77/11 i 143/12)</w:t>
      </w:r>
    </w:p>
    <w:p w:rsidR="009072D2" w:rsidRPr="00974D3E" w:rsidRDefault="009072D2" w:rsidP="009072D2">
      <w:pPr>
        <w:suppressAutoHyphens/>
        <w:jc w:val="both"/>
        <w:rPr>
          <w:sz w:val="24"/>
          <w:szCs w:val="24"/>
          <w:lang w:eastAsia="zh-CN"/>
        </w:rPr>
      </w:pPr>
      <w:r w:rsidRPr="00974D3E">
        <w:rPr>
          <w:b/>
          <w:lang w:eastAsia="zh-CN"/>
        </w:rPr>
        <w:t>e) pranje novca ili financiranje terorizma, na temelju</w:t>
      </w:r>
    </w:p>
    <w:p w:rsidR="009072D2" w:rsidRPr="00974D3E" w:rsidRDefault="009072D2" w:rsidP="009072D2">
      <w:pPr>
        <w:suppressAutoHyphens/>
        <w:jc w:val="both"/>
        <w:rPr>
          <w:sz w:val="24"/>
          <w:szCs w:val="24"/>
          <w:lang w:eastAsia="zh-CN"/>
        </w:rPr>
      </w:pPr>
      <w:r w:rsidRPr="00974D3E">
        <w:rPr>
          <w:lang w:eastAsia="zh-CN"/>
        </w:rPr>
        <w:t>- članka 98. (financiranje terorizma) i članka 265. (pranje novca) Kaznenog zakona</w:t>
      </w:r>
    </w:p>
    <w:p w:rsidR="009072D2" w:rsidRPr="00974D3E" w:rsidRDefault="009072D2" w:rsidP="009072D2">
      <w:pPr>
        <w:suppressAutoHyphens/>
        <w:jc w:val="both"/>
        <w:rPr>
          <w:sz w:val="24"/>
          <w:szCs w:val="24"/>
          <w:lang w:eastAsia="zh-CN"/>
        </w:rPr>
      </w:pPr>
      <w:r w:rsidRPr="00974D3E">
        <w:rPr>
          <w:lang w:eastAsia="zh-CN"/>
        </w:rPr>
        <w:t xml:space="preserve">- pranje novca (članak 279.) iz Kaznenog zakona (Narodne novine, br. 110/97, 27/98, 50/00, 129/00, 51/01, 111/03, 190/03, 105/04, 84/05, 71/06, 110/07, 152/08, 57/11, 77/11 i 143/12) </w:t>
      </w:r>
    </w:p>
    <w:p w:rsidR="009072D2" w:rsidRPr="00974D3E" w:rsidRDefault="009072D2" w:rsidP="009072D2">
      <w:pPr>
        <w:suppressAutoHyphens/>
        <w:jc w:val="both"/>
        <w:rPr>
          <w:sz w:val="24"/>
          <w:szCs w:val="24"/>
          <w:lang w:eastAsia="zh-CN"/>
        </w:rPr>
      </w:pPr>
      <w:r w:rsidRPr="00974D3E">
        <w:rPr>
          <w:b/>
          <w:lang w:eastAsia="zh-CN"/>
        </w:rPr>
        <w:t>f) dječji rad ili druge oblike trgovanja ljudima, na temelju</w:t>
      </w:r>
    </w:p>
    <w:p w:rsidR="009072D2" w:rsidRPr="00974D3E" w:rsidRDefault="009072D2" w:rsidP="009072D2">
      <w:pPr>
        <w:suppressAutoHyphens/>
        <w:jc w:val="both"/>
        <w:rPr>
          <w:sz w:val="24"/>
          <w:szCs w:val="24"/>
          <w:lang w:eastAsia="zh-CN"/>
        </w:rPr>
      </w:pPr>
      <w:r w:rsidRPr="00974D3E">
        <w:rPr>
          <w:lang w:eastAsia="zh-CN"/>
        </w:rPr>
        <w:t>- članka 106. (trgovanje ljudima) Kaznenog zakona</w:t>
      </w:r>
    </w:p>
    <w:p w:rsidR="009072D2" w:rsidRPr="00974D3E" w:rsidRDefault="009072D2" w:rsidP="009072D2">
      <w:pPr>
        <w:suppressAutoHyphens/>
        <w:jc w:val="both"/>
        <w:rPr>
          <w:sz w:val="24"/>
          <w:szCs w:val="24"/>
          <w:lang w:eastAsia="zh-CN"/>
        </w:rPr>
      </w:pPr>
      <w:r w:rsidRPr="00974D3E">
        <w:rPr>
          <w:lang w:eastAsia="zh-CN"/>
        </w:rPr>
        <w:t>- članka 175. (trgovanje ljudima i ropstvo) iz Kaznenog zakona (Narodne novine, br. 110/97, 27/98, 50/00, 129/00, 51/01, 111/03, 190/03, 105/04, 84/05, 71/06, 110/07, 152/08, 57/11, 77/11 i 143/12),</w:t>
      </w:r>
    </w:p>
    <w:p w:rsidR="009072D2" w:rsidRPr="00974D3E" w:rsidRDefault="009072D2" w:rsidP="009072D2">
      <w:pPr>
        <w:suppressAutoHyphens/>
        <w:jc w:val="both"/>
        <w:rPr>
          <w:lang w:eastAsia="zh-CN"/>
        </w:rPr>
      </w:pPr>
    </w:p>
    <w:p w:rsidR="009072D2" w:rsidRPr="00974D3E" w:rsidRDefault="009072D2" w:rsidP="009072D2">
      <w:pPr>
        <w:suppressAutoHyphens/>
        <w:jc w:val="both"/>
        <w:rPr>
          <w:sz w:val="24"/>
          <w:szCs w:val="24"/>
          <w:lang w:eastAsia="zh-CN"/>
        </w:rPr>
      </w:pPr>
      <w:r w:rsidRPr="00974D3E">
        <w:rPr>
          <w:lang w:eastAsia="zh-CN"/>
        </w:rPr>
        <w:t>ili,</w:t>
      </w:r>
    </w:p>
    <w:p w:rsidR="009072D2" w:rsidRPr="00974D3E" w:rsidRDefault="009072D2" w:rsidP="009072D2">
      <w:pPr>
        <w:suppressAutoHyphens/>
        <w:jc w:val="both"/>
        <w:rPr>
          <w:lang w:eastAsia="zh-CN"/>
        </w:rPr>
      </w:pPr>
    </w:p>
    <w:p w:rsidR="009072D2" w:rsidRPr="00974D3E" w:rsidRDefault="009072D2" w:rsidP="009072D2">
      <w:pPr>
        <w:suppressAutoHyphens/>
        <w:jc w:val="both"/>
        <w:rPr>
          <w:sz w:val="24"/>
          <w:szCs w:val="24"/>
          <w:lang w:eastAsia="zh-CN"/>
        </w:rPr>
      </w:pPr>
      <w:r w:rsidRPr="00974D3E">
        <w:rPr>
          <w:lang w:eastAsia="zh-CN"/>
        </w:rPr>
        <w:t>ako je 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osuđena za kaznena djela iz podtočaka a) do f)  i za odgovarajuća kaznena djela koja, prema nacionalnim propisima države poslovnog nastana gospodarskog subjekta, odnosno države čiji je osoba državljanin, obuhvaćaju razloge za isključenje iz članka 57. stavka 1. točaka (a) do (f) Direktive 2014/24/EU.</w:t>
      </w:r>
    </w:p>
    <w:p w:rsidR="009072D2" w:rsidRPr="00974D3E" w:rsidRDefault="009072D2" w:rsidP="009072D2">
      <w:pPr>
        <w:suppressAutoHyphens/>
        <w:jc w:val="both"/>
        <w:rPr>
          <w:lang w:eastAsia="zh-CN"/>
        </w:rPr>
      </w:pPr>
    </w:p>
    <w:p w:rsidR="009072D2" w:rsidRPr="00974D3E" w:rsidRDefault="009072D2" w:rsidP="009072D2">
      <w:pPr>
        <w:suppressAutoHyphens/>
        <w:ind w:right="68"/>
        <w:jc w:val="both"/>
        <w:rPr>
          <w:sz w:val="24"/>
          <w:szCs w:val="24"/>
          <w:lang w:eastAsia="zh-CN"/>
        </w:rPr>
      </w:pPr>
      <w:r w:rsidRPr="00974D3E">
        <w:rPr>
          <w:bCs/>
          <w:i/>
          <w:lang w:eastAsia="sl-SI"/>
        </w:rPr>
        <w:t>Odredbe o „samokorigiranju“</w:t>
      </w:r>
    </w:p>
    <w:p w:rsidR="009072D2" w:rsidRPr="00974D3E" w:rsidRDefault="009072D2" w:rsidP="009072D2">
      <w:pPr>
        <w:suppressAutoHyphens/>
        <w:jc w:val="both"/>
        <w:rPr>
          <w:bCs/>
          <w:i/>
          <w:lang w:eastAsia="sl-SI"/>
        </w:rPr>
      </w:pPr>
    </w:p>
    <w:p w:rsidR="009072D2" w:rsidRPr="00974D3E" w:rsidRDefault="009072D2" w:rsidP="009072D2">
      <w:pPr>
        <w:suppressAutoHyphens/>
        <w:ind w:right="68"/>
        <w:jc w:val="both"/>
        <w:rPr>
          <w:sz w:val="24"/>
          <w:szCs w:val="24"/>
          <w:lang w:eastAsia="zh-CN"/>
        </w:rPr>
      </w:pPr>
      <w:r w:rsidRPr="00974D3E">
        <w:rPr>
          <w:bCs/>
          <w:lang w:eastAsia="sl-SI"/>
        </w:rPr>
        <w:t>Sukladno članku 255. ZJN 2016 (NN 120/16) gospodarski subjekt kod kojeg su ostvarene navedene osnove za isključenje može Naručitelju dostaviti dokaze o mjerama koje je poduzeo kako bi dokazao svoju pouzdanost bez obzira na postojanje relevantne osnove za isključenje.</w:t>
      </w:r>
    </w:p>
    <w:p w:rsidR="009072D2" w:rsidRPr="00974D3E" w:rsidRDefault="009072D2" w:rsidP="009072D2">
      <w:pPr>
        <w:suppressAutoHyphens/>
        <w:ind w:right="68"/>
        <w:jc w:val="both"/>
        <w:rPr>
          <w:bCs/>
          <w:lang w:eastAsia="sl-SI"/>
        </w:rPr>
      </w:pPr>
    </w:p>
    <w:p w:rsidR="009072D2" w:rsidRPr="00974D3E" w:rsidRDefault="009072D2" w:rsidP="009072D2">
      <w:pPr>
        <w:suppressAutoHyphens/>
        <w:ind w:right="70"/>
        <w:jc w:val="both"/>
        <w:rPr>
          <w:sz w:val="24"/>
          <w:szCs w:val="24"/>
          <w:lang w:eastAsia="zh-CN"/>
        </w:rPr>
      </w:pPr>
      <w:r w:rsidRPr="00974D3E">
        <w:rPr>
          <w:bCs/>
          <w:lang w:eastAsia="sl-SI"/>
        </w:rPr>
        <w:t>Poduzimanje mjera gospodarski subjekt dokazuje:</w:t>
      </w:r>
    </w:p>
    <w:p w:rsidR="009072D2" w:rsidRPr="00974D3E" w:rsidRDefault="009072D2" w:rsidP="009072D2">
      <w:pPr>
        <w:suppressAutoHyphens/>
        <w:ind w:right="70"/>
        <w:jc w:val="both"/>
        <w:rPr>
          <w:sz w:val="24"/>
          <w:szCs w:val="24"/>
          <w:lang w:eastAsia="zh-CN"/>
        </w:rPr>
      </w:pPr>
      <w:r w:rsidRPr="00974D3E">
        <w:rPr>
          <w:bCs/>
          <w:lang w:eastAsia="sl-SI"/>
        </w:rPr>
        <w:t>- plaćanjem naknade štete ili poduzimanjem drugih odgovarajućih mjera u cilju plaćanja naknade štete prouzročene kaznenim djelom ili propustom,</w:t>
      </w:r>
    </w:p>
    <w:p w:rsidR="009072D2" w:rsidRPr="00974D3E" w:rsidRDefault="009072D2" w:rsidP="009072D2">
      <w:pPr>
        <w:suppressAutoHyphens/>
        <w:ind w:right="70"/>
        <w:jc w:val="both"/>
        <w:rPr>
          <w:sz w:val="24"/>
          <w:szCs w:val="24"/>
          <w:lang w:eastAsia="zh-CN"/>
        </w:rPr>
      </w:pPr>
      <w:r w:rsidRPr="00974D3E">
        <w:rPr>
          <w:bCs/>
          <w:lang w:eastAsia="sl-SI"/>
        </w:rPr>
        <w:t>- aktivnom suradnjom s nadležnim istražnim tijelima radi potpunog razjašnjenja činjenica i okolnosti u vezi s kaznenim djelom ili propustom,</w:t>
      </w:r>
    </w:p>
    <w:p w:rsidR="009072D2" w:rsidRPr="00974D3E" w:rsidRDefault="009072D2" w:rsidP="009072D2">
      <w:pPr>
        <w:suppressAutoHyphens/>
        <w:ind w:right="68"/>
        <w:jc w:val="both"/>
        <w:rPr>
          <w:sz w:val="24"/>
          <w:szCs w:val="24"/>
          <w:lang w:eastAsia="zh-CN"/>
        </w:rPr>
      </w:pPr>
      <w:r w:rsidRPr="00974D3E">
        <w:rPr>
          <w:bCs/>
          <w:lang w:eastAsia="sl-SI"/>
        </w:rPr>
        <w:t xml:space="preserve">- odgovarajućim tehničkim, organizacijskim i kadrovskim mjerama radi sprječavanja daljnjih kaznenih </w:t>
      </w:r>
      <w:r w:rsidRPr="00974D3E">
        <w:rPr>
          <w:bCs/>
          <w:lang w:eastAsia="sl-SI"/>
        </w:rPr>
        <w:lastRenderedPageBreak/>
        <w:t>djela ili propusta.</w:t>
      </w:r>
    </w:p>
    <w:p w:rsidR="009072D2" w:rsidRPr="00974D3E" w:rsidRDefault="009072D2" w:rsidP="009072D2">
      <w:pPr>
        <w:suppressAutoHyphens/>
        <w:ind w:right="68"/>
        <w:jc w:val="both"/>
        <w:rPr>
          <w:bCs/>
          <w:lang w:eastAsia="sl-SI"/>
        </w:rPr>
      </w:pPr>
    </w:p>
    <w:p w:rsidR="009072D2" w:rsidRPr="00974D3E" w:rsidRDefault="009072D2" w:rsidP="009072D2">
      <w:pPr>
        <w:suppressAutoHyphens/>
        <w:spacing w:after="120"/>
        <w:ind w:right="70"/>
        <w:jc w:val="both"/>
        <w:rPr>
          <w:sz w:val="24"/>
          <w:szCs w:val="24"/>
          <w:lang w:eastAsia="zh-CN"/>
        </w:rPr>
      </w:pPr>
      <w:r w:rsidRPr="00974D3E">
        <w:rPr>
          <w:bCs/>
          <w:lang w:eastAsia="sl-SI"/>
        </w:rPr>
        <w:t>Mjere koje je poduzeo gospodarski subjekt ocjenjuju se uzimajući u obzir težinu i posebne okolnosti kaznenog djela ili propusta te je obvezan obrazložiti razloge prihvaćanja ili neprihvaćanja mjera.</w:t>
      </w:r>
    </w:p>
    <w:p w:rsidR="009072D2" w:rsidRPr="00974D3E" w:rsidRDefault="009072D2" w:rsidP="009072D2">
      <w:pPr>
        <w:suppressAutoHyphens/>
        <w:ind w:right="68"/>
        <w:jc w:val="both"/>
        <w:rPr>
          <w:sz w:val="24"/>
          <w:szCs w:val="24"/>
          <w:lang w:eastAsia="zh-CN"/>
        </w:rPr>
      </w:pPr>
      <w:r w:rsidRPr="00974D3E">
        <w:rPr>
          <w:bCs/>
          <w:lang w:eastAsia="sl-SI"/>
        </w:rPr>
        <w:t>Naručitelj neće isključiti gospodarskog subjekta iz postupka javne nabave ako je ocijenjeno da su poduzete mjere primjerene.</w:t>
      </w:r>
    </w:p>
    <w:p w:rsidR="009072D2" w:rsidRPr="00974D3E" w:rsidRDefault="009072D2" w:rsidP="009072D2">
      <w:pPr>
        <w:suppressAutoHyphens/>
        <w:ind w:right="68"/>
        <w:jc w:val="both"/>
        <w:rPr>
          <w:bCs/>
          <w:lang w:eastAsia="sl-SI"/>
        </w:rPr>
      </w:pPr>
    </w:p>
    <w:p w:rsidR="009072D2" w:rsidRPr="00974D3E" w:rsidRDefault="009072D2" w:rsidP="009072D2">
      <w:pPr>
        <w:suppressAutoHyphens/>
        <w:ind w:right="68"/>
        <w:jc w:val="both"/>
        <w:rPr>
          <w:sz w:val="24"/>
          <w:szCs w:val="24"/>
          <w:lang w:eastAsia="zh-CN"/>
        </w:rPr>
      </w:pPr>
      <w:r w:rsidRPr="00974D3E">
        <w:rPr>
          <w:bCs/>
          <w:lang w:eastAsia="sl-SI"/>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9072D2" w:rsidRPr="00974D3E" w:rsidRDefault="009072D2" w:rsidP="009072D2">
      <w:pPr>
        <w:suppressAutoHyphens/>
        <w:ind w:right="68"/>
        <w:jc w:val="both"/>
        <w:rPr>
          <w:bCs/>
          <w:lang w:eastAsia="sl-SI"/>
        </w:rPr>
      </w:pPr>
    </w:p>
    <w:p w:rsidR="009072D2" w:rsidRPr="00974D3E" w:rsidRDefault="009072D2" w:rsidP="009072D2">
      <w:pPr>
        <w:suppressAutoHyphens/>
        <w:ind w:right="68"/>
        <w:jc w:val="both"/>
        <w:rPr>
          <w:sz w:val="24"/>
          <w:szCs w:val="24"/>
          <w:lang w:eastAsia="zh-CN"/>
        </w:rPr>
      </w:pPr>
      <w:r w:rsidRPr="00974D3E">
        <w:rPr>
          <w:bCs/>
          <w:lang w:eastAsia="sl-SI"/>
        </w:rPr>
        <w:t>Razdoblje isključenja gospodarskog subjekta kod kojeg su ostvarene navedene osnove za isključenje iz postupka javne nabave je pet godina od dana pravomoćnosti presude, osim ako pravomoćnom presudom nije određeno drukčije.</w:t>
      </w:r>
    </w:p>
    <w:p w:rsidR="009072D2" w:rsidRPr="00974D3E" w:rsidRDefault="009072D2" w:rsidP="009072D2">
      <w:pPr>
        <w:suppressAutoHyphens/>
        <w:ind w:right="380"/>
        <w:jc w:val="both"/>
        <w:rPr>
          <w:bCs/>
          <w:lang w:eastAsia="sl-SI"/>
        </w:rPr>
      </w:pPr>
    </w:p>
    <w:p w:rsidR="009072D2" w:rsidRPr="00974D3E" w:rsidRDefault="009072D2" w:rsidP="009072D2">
      <w:pPr>
        <w:suppressAutoHyphens/>
        <w:jc w:val="both"/>
        <w:rPr>
          <w:sz w:val="24"/>
          <w:szCs w:val="24"/>
          <w:lang w:eastAsia="zh-CN"/>
        </w:rPr>
      </w:pPr>
      <w:r w:rsidRPr="00974D3E">
        <w:rPr>
          <w:i/>
          <w:lang w:eastAsia="zh-CN"/>
        </w:rPr>
        <w:t>Dokumenti na temelju kojih se utvrđuje postojanje razloga za isključenje iz navoda 1) točke 3.1.1. ove Dokumentacije o nabavi:</w:t>
      </w:r>
    </w:p>
    <w:p w:rsidR="009072D2" w:rsidRPr="00974D3E" w:rsidRDefault="009072D2" w:rsidP="009072D2">
      <w:pPr>
        <w:suppressAutoHyphens/>
        <w:jc w:val="both"/>
        <w:rPr>
          <w:i/>
          <w:lang w:eastAsia="zh-CN"/>
        </w:rPr>
      </w:pPr>
    </w:p>
    <w:p w:rsidR="009072D2" w:rsidRPr="00974D3E" w:rsidRDefault="009072D2" w:rsidP="009072D2">
      <w:pPr>
        <w:suppressAutoHyphens/>
        <w:jc w:val="both"/>
        <w:rPr>
          <w:sz w:val="24"/>
          <w:szCs w:val="24"/>
          <w:lang w:eastAsia="zh-CN"/>
        </w:rPr>
      </w:pPr>
      <w:r w:rsidRPr="00974D3E">
        <w:rPr>
          <w:lang w:eastAsia="zh-CN"/>
        </w:rPr>
        <w:t xml:space="preserve">- </w:t>
      </w:r>
      <w:r w:rsidRPr="00974D3E">
        <w:rPr>
          <w:b/>
          <w:lang w:eastAsia="zh-CN"/>
        </w:rPr>
        <w:t>ispunjeni obrazac Europske jedinstvene dokumentacije o nabavi (Dio III, odjeljci A i D)</w:t>
      </w:r>
    </w:p>
    <w:p w:rsidR="009072D2" w:rsidRPr="00974D3E" w:rsidRDefault="009072D2" w:rsidP="009072D2">
      <w:pPr>
        <w:suppressAutoHyphens/>
        <w:jc w:val="both"/>
        <w:rPr>
          <w:lang w:eastAsia="sl-SI"/>
        </w:rPr>
      </w:pPr>
    </w:p>
    <w:p w:rsidR="009072D2" w:rsidRPr="00974D3E" w:rsidRDefault="009072D2" w:rsidP="009072D2">
      <w:pPr>
        <w:suppressAutoHyphens/>
        <w:ind w:right="68"/>
        <w:jc w:val="both"/>
        <w:rPr>
          <w:sz w:val="24"/>
          <w:szCs w:val="24"/>
          <w:lang w:eastAsia="zh-CN"/>
        </w:rPr>
      </w:pPr>
      <w:r w:rsidRPr="00974D3E">
        <w:rPr>
          <w:bCs/>
          <w:lang w:eastAsia="sl-SI"/>
        </w:rPr>
        <w:t>Sukladno članku 263. Zakona o javnoj nabavi (NN 120/16) Naručitelj može prije donošenja odluke o odabiru zatražiti od ponuditelja s kojim je odlučio sklopiti ugovor, da dostavi ažurne popratne dokumente</w:t>
      </w:r>
      <w:r w:rsidRPr="00974D3E">
        <w:rPr>
          <w:lang w:eastAsia="sl-SI"/>
        </w:rPr>
        <w:t xml:space="preserve"> u primjerenom roku, ne kraćem od 5 dana, osim ako već posjeduje te dokumente. </w:t>
      </w:r>
      <w:r w:rsidRPr="00974D3E">
        <w:rPr>
          <w:lang w:eastAsia="zh-CN"/>
        </w:rPr>
        <w:t>Kao dokaz da ne postoje osnove za isključenje javni naručitelj prihvaća izvadak iz kaznene evidencije ili drugog odgovarajućeg registra ili, ako to nije moguće, jednakovrijedni dokument nadležne sudske ili upravne vlasti u državi poslovnog nastana gospodarskog subjekta, kojim se dokazuje da ne postoje osnove za isključenje navedene u podtočkama a) do f).</w:t>
      </w:r>
    </w:p>
    <w:p w:rsidR="009072D2" w:rsidRPr="00974D3E" w:rsidRDefault="009072D2" w:rsidP="009072D2">
      <w:pPr>
        <w:suppressAutoHyphens/>
        <w:jc w:val="both"/>
        <w:rPr>
          <w:sz w:val="20"/>
          <w:szCs w:val="20"/>
          <w:lang w:eastAsia="sl-SI"/>
        </w:rPr>
      </w:pPr>
    </w:p>
    <w:p w:rsidR="009072D2" w:rsidRPr="00974D3E" w:rsidRDefault="009072D2" w:rsidP="009072D2">
      <w:pPr>
        <w:suppressAutoHyphens/>
        <w:jc w:val="both"/>
        <w:rPr>
          <w:rFonts w:ascii="Calibri" w:hAnsi="Calibri" w:cs="Calibri"/>
          <w:sz w:val="24"/>
          <w:szCs w:val="24"/>
          <w:lang w:eastAsia="zh-CN"/>
        </w:rPr>
      </w:pPr>
      <w:r w:rsidRPr="00974D3E">
        <w:rPr>
          <w:b/>
          <w:lang w:eastAsia="zh-CN"/>
        </w:rPr>
        <w:t xml:space="preserve">2) </w:t>
      </w:r>
      <w:r w:rsidRPr="00974D3E">
        <w:rPr>
          <w:lang w:eastAsia="zh-CN"/>
        </w:rPr>
        <w:t xml:space="preserve">Ako gospodarski subjekt nije ispunio obvezu plaćanja dospjelih poreznih obveza i obveza za mirovinsko i zdravstveno osiguranje: </w:t>
      </w:r>
    </w:p>
    <w:p w:rsidR="009072D2" w:rsidRPr="00974D3E" w:rsidRDefault="009072D2" w:rsidP="009072D2">
      <w:pPr>
        <w:suppressAutoHyphens/>
        <w:jc w:val="both"/>
        <w:rPr>
          <w:rFonts w:ascii="Calibri" w:hAnsi="Calibri" w:cs="Calibri"/>
          <w:sz w:val="24"/>
          <w:szCs w:val="24"/>
          <w:lang w:eastAsia="zh-CN"/>
        </w:rPr>
      </w:pPr>
      <w:r w:rsidRPr="00974D3E">
        <w:rPr>
          <w:lang w:eastAsia="zh-CN"/>
        </w:rPr>
        <w:t xml:space="preserve">- u Republici Hrvatskoj, ako gospodarski subjekt ima poslovni nastan u Republici Hrvatskoj </w:t>
      </w:r>
    </w:p>
    <w:p w:rsidR="009072D2" w:rsidRPr="00974D3E" w:rsidRDefault="009072D2" w:rsidP="009072D2">
      <w:pPr>
        <w:suppressAutoHyphens/>
        <w:jc w:val="both"/>
        <w:rPr>
          <w:rFonts w:ascii="Calibri" w:hAnsi="Calibri" w:cs="Calibri"/>
          <w:sz w:val="24"/>
          <w:szCs w:val="24"/>
          <w:lang w:eastAsia="zh-CN"/>
        </w:rPr>
      </w:pPr>
      <w:r w:rsidRPr="00974D3E">
        <w:rPr>
          <w:lang w:eastAsia="zh-CN"/>
        </w:rPr>
        <w:t>- u Republici Hrvatskoj ili u državi poslovnog nastana gospodarskog subjekta, ako gospodarski subjekt nema poslovni nastan u Republici Hrvatskoj osim ako je prema posebnom zakonu plaćanje tih obveza nije dopušteno ili je odobrena odgoda plaćanja;</w:t>
      </w:r>
    </w:p>
    <w:p w:rsidR="009072D2" w:rsidRPr="00974D3E" w:rsidRDefault="009072D2" w:rsidP="009072D2">
      <w:pPr>
        <w:suppressAutoHyphens/>
        <w:jc w:val="both"/>
        <w:rPr>
          <w:sz w:val="20"/>
          <w:szCs w:val="20"/>
          <w:lang w:eastAsia="zh-CN"/>
        </w:rPr>
      </w:pPr>
    </w:p>
    <w:p w:rsidR="009072D2" w:rsidRPr="00974D3E" w:rsidRDefault="009072D2" w:rsidP="009072D2">
      <w:pPr>
        <w:suppressAutoHyphens/>
        <w:jc w:val="both"/>
        <w:rPr>
          <w:sz w:val="24"/>
          <w:szCs w:val="24"/>
          <w:lang w:eastAsia="zh-CN"/>
        </w:rPr>
      </w:pPr>
      <w:r w:rsidRPr="00974D3E">
        <w:rPr>
          <w:i/>
          <w:lang w:eastAsia="zh-CN"/>
        </w:rPr>
        <w:t>Dokumenti na temelju kojih se utvrđuje postojanje razloga za isključenje iz navoda 2) točke 13.1.1. ove Dokumentacije o nabavi:</w:t>
      </w:r>
    </w:p>
    <w:p w:rsidR="009072D2" w:rsidRPr="00974D3E" w:rsidRDefault="009072D2" w:rsidP="009072D2">
      <w:pPr>
        <w:suppressAutoHyphens/>
        <w:jc w:val="both"/>
        <w:rPr>
          <w:i/>
          <w:lang w:eastAsia="zh-CN"/>
        </w:rPr>
      </w:pPr>
    </w:p>
    <w:p w:rsidR="009072D2" w:rsidRPr="00974D3E" w:rsidRDefault="009072D2" w:rsidP="009072D2">
      <w:pPr>
        <w:suppressAutoHyphens/>
        <w:jc w:val="both"/>
        <w:rPr>
          <w:b/>
          <w:sz w:val="24"/>
          <w:szCs w:val="24"/>
          <w:lang w:eastAsia="zh-CN"/>
        </w:rPr>
      </w:pPr>
      <w:r w:rsidRPr="00974D3E">
        <w:rPr>
          <w:b/>
          <w:lang w:eastAsia="zh-CN"/>
        </w:rPr>
        <w:t>- ispunjeni obrazac Europske jedinstvene dokumentacije o nabavi (Dio III, odjeljak B)</w:t>
      </w:r>
    </w:p>
    <w:p w:rsidR="009072D2" w:rsidRPr="00974D3E" w:rsidRDefault="009072D2" w:rsidP="009072D2">
      <w:pPr>
        <w:suppressAutoHyphens/>
        <w:jc w:val="both"/>
        <w:rPr>
          <w:lang w:eastAsia="zh-CN"/>
        </w:rPr>
      </w:pPr>
    </w:p>
    <w:p w:rsidR="009072D2" w:rsidRPr="00974D3E" w:rsidRDefault="009072D2" w:rsidP="009072D2">
      <w:pPr>
        <w:suppressAutoHyphens/>
        <w:ind w:right="68"/>
        <w:jc w:val="both"/>
        <w:rPr>
          <w:sz w:val="24"/>
          <w:szCs w:val="24"/>
          <w:lang w:eastAsia="zh-CN"/>
        </w:rPr>
      </w:pPr>
      <w:r w:rsidRPr="00974D3E">
        <w:rPr>
          <w:lang w:eastAsia="sl-SI"/>
        </w:rPr>
        <w:t xml:space="preserve">Sukladno članku 263. Zakona o javnoj nabavi (NN 120/16) Naručitelj može prije donošenja odluke o odabiru zatražiti od ponuditelja s kojim je odlučio sklopiti ugovor, da dostavi ažurne popratne dokumente u primjerenom roku, ne kraćem od 5 dana, osim ako već posjeduje te dokumente. </w:t>
      </w:r>
      <w:r w:rsidRPr="00974D3E">
        <w:rPr>
          <w:lang w:eastAsia="zh-CN"/>
        </w:rPr>
        <w:t>Kao dokaz o nepostojanju ovih razloga za isključenje prihvaća se potvrda Porezne uprave ili važeći jednakovrijedni dokument nadležnog tijela države sjedišta o stanju duga.</w:t>
      </w:r>
    </w:p>
    <w:p w:rsidR="009072D2" w:rsidRPr="00974D3E" w:rsidRDefault="009072D2" w:rsidP="009072D2">
      <w:pPr>
        <w:suppressAutoHyphens/>
        <w:jc w:val="both"/>
        <w:rPr>
          <w:i/>
          <w:sz w:val="24"/>
          <w:szCs w:val="24"/>
          <w:lang w:eastAsia="zh-CN"/>
        </w:rPr>
      </w:pPr>
    </w:p>
    <w:p w:rsidR="009072D2" w:rsidRPr="00974D3E" w:rsidRDefault="009072D2" w:rsidP="009072D2">
      <w:pPr>
        <w:suppressAutoHyphens/>
        <w:jc w:val="both"/>
        <w:rPr>
          <w:sz w:val="24"/>
          <w:szCs w:val="24"/>
          <w:lang w:eastAsia="zh-CN"/>
        </w:rPr>
      </w:pPr>
      <w:r w:rsidRPr="00974D3E">
        <w:rPr>
          <w:i/>
          <w:sz w:val="24"/>
          <w:szCs w:val="24"/>
          <w:lang w:eastAsia="zh-CN"/>
        </w:rPr>
        <w:t>13.1.2 Ostali razlozi isključenja gospodarskog subjekta iz postupka javne nabave te dokumenti na temelju kojih se utvrđuje postoje li osnove za isključenje</w:t>
      </w:r>
    </w:p>
    <w:p w:rsidR="009072D2" w:rsidRPr="00974D3E" w:rsidRDefault="009072D2" w:rsidP="009072D2">
      <w:pPr>
        <w:suppressAutoHyphens/>
        <w:jc w:val="both"/>
        <w:rPr>
          <w:b/>
          <w:lang w:eastAsia="sl-SI"/>
        </w:rPr>
      </w:pPr>
    </w:p>
    <w:p w:rsidR="009072D2" w:rsidRPr="00974D3E" w:rsidRDefault="009072D2" w:rsidP="009072D2">
      <w:pPr>
        <w:suppressAutoHyphens/>
        <w:ind w:right="68"/>
        <w:jc w:val="both"/>
        <w:rPr>
          <w:lang w:eastAsia="sl-SI"/>
        </w:rPr>
      </w:pPr>
      <w:r w:rsidRPr="00974D3E">
        <w:rPr>
          <w:lang w:eastAsia="sl-SI"/>
        </w:rPr>
        <w:t xml:space="preserve">Naručitelj će isključiti gospodarskog subjekta iz postupka javne nabave ako: </w:t>
      </w:r>
    </w:p>
    <w:p w:rsidR="009072D2" w:rsidRPr="00974D3E" w:rsidRDefault="009072D2" w:rsidP="009072D2">
      <w:pPr>
        <w:suppressAutoHyphens/>
        <w:ind w:right="68"/>
        <w:jc w:val="both"/>
        <w:rPr>
          <w:lang w:eastAsia="sl-SI"/>
        </w:rPr>
      </w:pPr>
      <w:r w:rsidRPr="00974D3E">
        <w:rPr>
          <w:lang w:eastAsia="sl-SI"/>
        </w:rPr>
        <w:t xml:space="preserve">- je nad ponuditeljem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 </w:t>
      </w:r>
    </w:p>
    <w:p w:rsidR="009072D2" w:rsidRPr="00974D3E" w:rsidRDefault="009072D2" w:rsidP="009072D2">
      <w:pPr>
        <w:suppressAutoHyphens/>
        <w:jc w:val="both"/>
        <w:rPr>
          <w:i/>
          <w:lang w:eastAsia="zh-CN"/>
        </w:rPr>
      </w:pPr>
    </w:p>
    <w:p w:rsidR="009072D2" w:rsidRPr="00974D3E" w:rsidRDefault="009072D2" w:rsidP="009072D2">
      <w:pPr>
        <w:suppressAutoHyphens/>
        <w:jc w:val="both"/>
        <w:rPr>
          <w:sz w:val="24"/>
          <w:szCs w:val="24"/>
          <w:lang w:eastAsia="zh-CN"/>
        </w:rPr>
      </w:pPr>
      <w:r w:rsidRPr="00974D3E">
        <w:rPr>
          <w:i/>
          <w:lang w:eastAsia="zh-CN"/>
        </w:rPr>
        <w:t>Dokumenti na temelju kojih se utvrđuje postojanje ostalih razloga za isključenje iz navoda točke 13.1.2. ove Dokumentacije o nabavi:</w:t>
      </w:r>
    </w:p>
    <w:p w:rsidR="009072D2" w:rsidRPr="00974D3E" w:rsidRDefault="009072D2" w:rsidP="009072D2">
      <w:pPr>
        <w:suppressAutoHyphens/>
        <w:jc w:val="both"/>
        <w:rPr>
          <w:i/>
          <w:lang w:eastAsia="zh-CN"/>
        </w:rPr>
      </w:pPr>
    </w:p>
    <w:p w:rsidR="009072D2" w:rsidRPr="00974D3E" w:rsidRDefault="009072D2" w:rsidP="009072D2">
      <w:pPr>
        <w:suppressAutoHyphens/>
        <w:jc w:val="both"/>
        <w:rPr>
          <w:b/>
          <w:sz w:val="24"/>
          <w:szCs w:val="24"/>
          <w:lang w:eastAsia="zh-CN"/>
        </w:rPr>
      </w:pPr>
      <w:r w:rsidRPr="00974D3E">
        <w:rPr>
          <w:b/>
          <w:lang w:eastAsia="zh-CN"/>
        </w:rPr>
        <w:lastRenderedPageBreak/>
        <w:t>- ispunjeni obrazac Europske jedinstvene dokumentacije o nabavi (Dio III., Odjeljak C: – u dijelu koji se odnosi na gore navedenu osnovu za isključenje)</w:t>
      </w:r>
    </w:p>
    <w:p w:rsidR="009072D2" w:rsidRPr="00974D3E" w:rsidRDefault="009072D2" w:rsidP="009072D2">
      <w:pPr>
        <w:suppressAutoHyphens/>
        <w:ind w:right="68"/>
        <w:jc w:val="both"/>
        <w:rPr>
          <w:color w:val="FF0000"/>
          <w:lang w:eastAsia="sl-SI"/>
        </w:rPr>
      </w:pPr>
    </w:p>
    <w:p w:rsidR="009072D2" w:rsidRPr="00974D3E" w:rsidRDefault="009072D2" w:rsidP="009072D2">
      <w:pPr>
        <w:suppressAutoHyphens/>
        <w:ind w:right="68"/>
        <w:jc w:val="both"/>
        <w:rPr>
          <w:lang w:eastAsia="sl-SI"/>
        </w:rPr>
      </w:pPr>
      <w:r w:rsidRPr="00974D3E">
        <w:rPr>
          <w:lang w:eastAsia="sl-SI"/>
        </w:rPr>
        <w:t xml:space="preserve">Sukladno članku 263. Zakona o javnoj nabavi (NN 120/16) Naručitelj može prije donošenja odluke o odabiru zatražiti od ponuditelja s kojim je odlučio sklopiti ugovor, da dostavi ažurne popratne dokumente u primjerenom roku, ne kraćem od 5 dana, osim ako već posjeduje te dokumente. Kao dokaz o nepostojanju ovog razloga za isključenje prihvaća se izvadak iz sudskog registra ili potvrda trgovačkog suda ili drugog nadležnog tijela u državi poslovnog nastana gospodarskog subjekta kojom se dokazuje da nad gospodarskim subjektom nije otvoren stečajni postupak, nije u postupku likvidacije, njegovom imovinom ne upravlja stečajni upravitelj ili sud, nije u nagodbi s vjerovnicima i nije obustavio poslovne aktivnosti. </w:t>
      </w:r>
    </w:p>
    <w:p w:rsidR="009072D2" w:rsidRPr="00974D3E" w:rsidRDefault="009072D2" w:rsidP="009072D2">
      <w:pPr>
        <w:suppressAutoHyphens/>
        <w:ind w:right="68"/>
        <w:jc w:val="both"/>
        <w:rPr>
          <w:lang w:eastAsia="sl-SI"/>
        </w:rPr>
      </w:pPr>
    </w:p>
    <w:p w:rsidR="009072D2" w:rsidRPr="00974D3E" w:rsidRDefault="009072D2" w:rsidP="009072D2">
      <w:pPr>
        <w:suppressAutoHyphens/>
        <w:ind w:right="68"/>
        <w:jc w:val="both"/>
        <w:rPr>
          <w:lang w:eastAsia="sl-SI"/>
        </w:rPr>
      </w:pPr>
      <w:r w:rsidRPr="00974D3E">
        <w:rPr>
          <w:lang w:eastAsia="sl-SI"/>
        </w:rPr>
        <w:t>Ako se u državi poslovnog nastana gospodarskog subjekta odnosno državi čiji je osoba državljanin ne izdaju dokumenti ili ako ne obuhvaćaju sve okolnosti definirane ovom točkom dokumentacije,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072D2" w:rsidRPr="00974D3E" w:rsidRDefault="009072D2" w:rsidP="009072D2">
      <w:pPr>
        <w:suppressAutoHyphens/>
        <w:jc w:val="both"/>
        <w:rPr>
          <w:lang w:eastAsia="sl-SI"/>
        </w:rPr>
      </w:pPr>
    </w:p>
    <w:p w:rsidR="009072D2" w:rsidRPr="00974D3E" w:rsidRDefault="009072D2" w:rsidP="009072D2">
      <w:pPr>
        <w:pBdr>
          <w:top w:val="single" w:sz="4" w:space="1" w:color="000000"/>
          <w:left w:val="single" w:sz="4" w:space="4" w:color="000000"/>
          <w:bottom w:val="single" w:sz="4" w:space="1" w:color="000000"/>
          <w:right w:val="single" w:sz="4" w:space="4" w:color="000000"/>
        </w:pBdr>
        <w:suppressAutoHyphens/>
        <w:jc w:val="both"/>
        <w:rPr>
          <w:rFonts w:ascii="Arial" w:hAnsi="Arial" w:cs="Arial"/>
          <w:sz w:val="24"/>
          <w:szCs w:val="24"/>
          <w:lang w:eastAsia="zh-CN"/>
        </w:rPr>
      </w:pPr>
      <w:r w:rsidRPr="00974D3E">
        <w:rPr>
          <w:lang w:eastAsia="zh-CN"/>
        </w:rPr>
        <w:t>U slučaju zajednice gospodarskih subjekata, ne postojanje obveznih razloga isključenja utvrđuje se za sve članove zajednice pojedinačno.</w:t>
      </w:r>
    </w:p>
    <w:p w:rsidR="009072D2" w:rsidRPr="00974D3E" w:rsidRDefault="009072D2" w:rsidP="009072D2">
      <w:pPr>
        <w:keepNext/>
        <w:numPr>
          <w:ilvl w:val="1"/>
          <w:numId w:val="0"/>
        </w:numPr>
        <w:tabs>
          <w:tab w:val="num" w:pos="0"/>
        </w:tabs>
        <w:suppressAutoHyphens/>
        <w:outlineLvl w:val="1"/>
        <w:rPr>
          <w:b/>
          <w:bCs/>
          <w:sz w:val="24"/>
          <w:lang w:eastAsia="zh-CN"/>
        </w:rPr>
      </w:pPr>
    </w:p>
    <w:p w:rsidR="009072D2" w:rsidRDefault="009072D2" w:rsidP="009072D2">
      <w:pPr>
        <w:keepNext/>
        <w:numPr>
          <w:ilvl w:val="1"/>
          <w:numId w:val="0"/>
        </w:numPr>
        <w:tabs>
          <w:tab w:val="num" w:pos="0"/>
        </w:tabs>
        <w:suppressAutoHyphens/>
        <w:outlineLvl w:val="1"/>
        <w:rPr>
          <w:b/>
          <w:bCs/>
          <w:sz w:val="24"/>
          <w:lang w:eastAsia="zh-CN"/>
        </w:rPr>
      </w:pPr>
    </w:p>
    <w:p w:rsidR="009072D2" w:rsidRDefault="009072D2" w:rsidP="009072D2">
      <w:pPr>
        <w:keepNext/>
        <w:numPr>
          <w:ilvl w:val="1"/>
          <w:numId w:val="0"/>
        </w:numPr>
        <w:tabs>
          <w:tab w:val="num" w:pos="0"/>
        </w:tabs>
        <w:suppressAutoHyphens/>
        <w:outlineLvl w:val="1"/>
        <w:rPr>
          <w:b/>
          <w:bCs/>
          <w:sz w:val="24"/>
          <w:lang w:eastAsia="zh-CN"/>
        </w:rPr>
      </w:pPr>
    </w:p>
    <w:p w:rsidR="009072D2" w:rsidRPr="00974D3E" w:rsidRDefault="009072D2" w:rsidP="009072D2">
      <w:pPr>
        <w:keepNext/>
        <w:numPr>
          <w:ilvl w:val="1"/>
          <w:numId w:val="0"/>
        </w:numPr>
        <w:tabs>
          <w:tab w:val="num" w:pos="0"/>
        </w:tabs>
        <w:suppressAutoHyphens/>
        <w:outlineLvl w:val="1"/>
        <w:rPr>
          <w:b/>
          <w:bCs/>
          <w:sz w:val="24"/>
          <w:lang w:eastAsia="zh-CN"/>
        </w:rPr>
      </w:pPr>
    </w:p>
    <w:p w:rsidR="009072D2" w:rsidRPr="00974D3E" w:rsidRDefault="009072D2" w:rsidP="009072D2">
      <w:pPr>
        <w:keepNext/>
        <w:numPr>
          <w:ilvl w:val="1"/>
          <w:numId w:val="0"/>
        </w:numPr>
        <w:tabs>
          <w:tab w:val="num" w:pos="0"/>
        </w:tabs>
        <w:suppressAutoHyphens/>
        <w:outlineLvl w:val="1"/>
        <w:rPr>
          <w:rFonts w:ascii="Cambria" w:hAnsi="Cambria" w:cs="Cambria"/>
          <w:b/>
          <w:bCs/>
          <w:i/>
          <w:iCs/>
          <w:sz w:val="28"/>
          <w:szCs w:val="28"/>
          <w:lang w:eastAsia="zh-CN"/>
        </w:rPr>
      </w:pPr>
      <w:bookmarkStart w:id="2" w:name="__RefHeading___Toc475430703"/>
      <w:bookmarkEnd w:id="2"/>
      <w:r w:rsidRPr="00974D3E">
        <w:rPr>
          <w:b/>
          <w:bCs/>
          <w:sz w:val="24"/>
          <w:szCs w:val="28"/>
          <w:lang w:eastAsia="zh-CN"/>
        </w:rPr>
        <w:t>13.2.  Kriteriji za odabir gospodarskog subjekta (uvjeti sposobnosti)</w:t>
      </w:r>
    </w:p>
    <w:p w:rsidR="009072D2" w:rsidRPr="00974D3E" w:rsidRDefault="009072D2" w:rsidP="009072D2">
      <w:pPr>
        <w:tabs>
          <w:tab w:val="left" w:pos="426"/>
        </w:tabs>
        <w:suppressAutoHyphens/>
        <w:rPr>
          <w:b/>
          <w:bCs/>
          <w:i/>
          <w:iCs/>
          <w:lang w:eastAsia="zh-CN"/>
        </w:rPr>
      </w:pPr>
    </w:p>
    <w:p w:rsidR="009072D2" w:rsidRPr="00974D3E" w:rsidRDefault="009072D2" w:rsidP="009072D2">
      <w:pPr>
        <w:suppressAutoHyphens/>
        <w:jc w:val="both"/>
        <w:rPr>
          <w:sz w:val="24"/>
          <w:szCs w:val="24"/>
          <w:lang w:eastAsia="zh-CN"/>
        </w:rPr>
      </w:pPr>
      <w:r w:rsidRPr="00974D3E">
        <w:rPr>
          <w:lang w:eastAsia="zh-CN"/>
        </w:rPr>
        <w:t xml:space="preserve">Ponuditelj, sukladno člancima 257. do 259. Zakona o javnoj nabavi (NN 120/16) mora dokazati sposobnost za obavljanje profesionalne djelatnosti, ekonomsku i financijsku sposobnost te tehničku i stručnu sposobnost. </w:t>
      </w:r>
    </w:p>
    <w:p w:rsidR="009072D2" w:rsidRPr="00974D3E" w:rsidRDefault="009072D2" w:rsidP="009072D2">
      <w:pPr>
        <w:suppressAutoHyphens/>
        <w:jc w:val="both"/>
        <w:rPr>
          <w:lang w:eastAsia="zh-CN"/>
        </w:rPr>
      </w:pPr>
    </w:p>
    <w:p w:rsidR="009072D2" w:rsidRPr="00974D3E" w:rsidRDefault="009072D2" w:rsidP="009072D2">
      <w:pPr>
        <w:suppressAutoHyphens/>
        <w:jc w:val="both"/>
        <w:rPr>
          <w:sz w:val="24"/>
          <w:szCs w:val="24"/>
          <w:lang w:eastAsia="zh-CN"/>
        </w:rPr>
      </w:pPr>
      <w:r w:rsidRPr="00974D3E">
        <w:rPr>
          <w:lang w:eastAsia="zh-CN"/>
        </w:rPr>
        <w:t>Sposobnost natjecatelja ili ponuditelja mora postojati najkasnije u trenutku otvaranja ponude.</w:t>
      </w:r>
    </w:p>
    <w:p w:rsidR="009072D2" w:rsidRPr="00974D3E" w:rsidRDefault="009072D2" w:rsidP="009072D2">
      <w:pPr>
        <w:suppressAutoHyphens/>
        <w:jc w:val="both"/>
        <w:rPr>
          <w:lang w:eastAsia="zh-CN"/>
        </w:rPr>
      </w:pPr>
    </w:p>
    <w:p w:rsidR="009072D2" w:rsidRPr="00974D3E" w:rsidRDefault="009072D2" w:rsidP="009072D2">
      <w:pPr>
        <w:suppressAutoHyphens/>
        <w:jc w:val="both"/>
        <w:rPr>
          <w:sz w:val="24"/>
          <w:szCs w:val="24"/>
          <w:lang w:eastAsia="zh-CN"/>
        </w:rPr>
      </w:pPr>
      <w:r w:rsidRPr="00974D3E">
        <w:rPr>
          <w:i/>
          <w:sz w:val="24"/>
          <w:szCs w:val="24"/>
          <w:lang w:eastAsia="zh-CN"/>
        </w:rPr>
        <w:t>13.2.1. Uvjeti sposobnosti za obavljanje profesionalne djelatnosti te dokumenti kojima dokazuje sposobnost</w:t>
      </w:r>
    </w:p>
    <w:p w:rsidR="009072D2" w:rsidRPr="00974D3E" w:rsidRDefault="009072D2" w:rsidP="009072D2">
      <w:pPr>
        <w:suppressAutoHyphens/>
        <w:jc w:val="both"/>
        <w:rPr>
          <w:i/>
          <w:lang w:eastAsia="zh-CN"/>
        </w:rPr>
      </w:pPr>
    </w:p>
    <w:p w:rsidR="009072D2" w:rsidRPr="00974D3E" w:rsidRDefault="009072D2" w:rsidP="009072D2">
      <w:pPr>
        <w:suppressAutoHyphens/>
        <w:jc w:val="both"/>
        <w:rPr>
          <w:rFonts w:ascii="Calibri" w:hAnsi="Calibri" w:cs="Calibri"/>
          <w:sz w:val="24"/>
          <w:szCs w:val="24"/>
          <w:lang w:eastAsia="zh-CN"/>
        </w:rPr>
      </w:pPr>
      <w:r w:rsidRPr="00974D3E">
        <w:rPr>
          <w:b/>
          <w:lang w:eastAsia="zh-CN"/>
        </w:rPr>
        <w:t>1)Upis u sudski, obrtni, strukovni ili drugi odgovarajući registar države sjedišta gospodarskog subjekta.</w:t>
      </w:r>
    </w:p>
    <w:p w:rsidR="009072D2" w:rsidRPr="00974D3E" w:rsidRDefault="009072D2" w:rsidP="009072D2">
      <w:pPr>
        <w:suppressAutoHyphens/>
        <w:jc w:val="both"/>
        <w:rPr>
          <w:lang w:eastAsia="zh-CN"/>
        </w:rPr>
      </w:pPr>
    </w:p>
    <w:p w:rsidR="009072D2" w:rsidRPr="00974D3E" w:rsidRDefault="009072D2" w:rsidP="009072D2">
      <w:pPr>
        <w:suppressAutoHyphens/>
        <w:jc w:val="both"/>
        <w:rPr>
          <w:rFonts w:ascii="Calibri" w:hAnsi="Calibri" w:cs="Calibri"/>
          <w:sz w:val="24"/>
          <w:szCs w:val="24"/>
          <w:lang w:eastAsia="zh-CN"/>
        </w:rPr>
      </w:pPr>
      <w:r w:rsidRPr="00974D3E">
        <w:rPr>
          <w:i/>
          <w:lang w:eastAsia="zh-CN"/>
        </w:rPr>
        <w:t>Dokumenti kojima ponuditelj preliminarno dokazuje postojanje sposobnosti za obavljanje profesionalne djelatnosti iz navoda 1) točke 13.2.1.:</w:t>
      </w:r>
    </w:p>
    <w:p w:rsidR="009072D2" w:rsidRPr="00974D3E" w:rsidRDefault="009072D2" w:rsidP="009072D2">
      <w:pPr>
        <w:suppressAutoHyphens/>
        <w:jc w:val="both"/>
        <w:rPr>
          <w:i/>
          <w:lang w:eastAsia="zh-CN"/>
        </w:rPr>
      </w:pPr>
    </w:p>
    <w:p w:rsidR="009072D2" w:rsidRPr="00974D3E" w:rsidRDefault="009072D2" w:rsidP="009072D2">
      <w:pPr>
        <w:suppressAutoHyphens/>
        <w:jc w:val="both"/>
        <w:rPr>
          <w:b/>
          <w:sz w:val="24"/>
          <w:szCs w:val="24"/>
          <w:lang w:eastAsia="zh-CN"/>
        </w:rPr>
      </w:pPr>
      <w:r w:rsidRPr="00974D3E">
        <w:rPr>
          <w:b/>
          <w:lang w:eastAsia="zh-CN"/>
        </w:rPr>
        <w:t>- ispunjeni obrazac Europske jedinstvene dokumentacije o nabavi (Dio IV, odjeljak A, točka 1).</w:t>
      </w:r>
    </w:p>
    <w:p w:rsidR="009072D2" w:rsidRPr="00974D3E" w:rsidRDefault="009072D2" w:rsidP="009072D2">
      <w:pPr>
        <w:suppressAutoHyphens/>
        <w:ind w:right="68"/>
        <w:jc w:val="both"/>
        <w:rPr>
          <w:lang w:eastAsia="sl-SI"/>
        </w:rPr>
      </w:pPr>
    </w:p>
    <w:p w:rsidR="009072D2" w:rsidRPr="00974D3E" w:rsidRDefault="009072D2" w:rsidP="009072D2">
      <w:pPr>
        <w:suppressAutoHyphens/>
        <w:jc w:val="both"/>
        <w:rPr>
          <w:sz w:val="24"/>
          <w:szCs w:val="24"/>
          <w:lang w:eastAsia="zh-CN"/>
        </w:rPr>
      </w:pPr>
      <w:r w:rsidRPr="00974D3E">
        <w:rPr>
          <w:lang w:eastAsia="sl-SI"/>
        </w:rPr>
        <w:t>Sukladno članku 263. Zakona o javnoj nabavi (NN 120/16) Naručitelj može prije donošenja odluke o odabiru zatražiti od ponuditelja s kojim je odlučio sklopiti ugovor, da dostavi ažurne popratne dokumente u primjerenom roku, ne kraćem od 5 dana, osim ako već posjeduje te dokumente.</w:t>
      </w:r>
      <w:r w:rsidRPr="00974D3E">
        <w:rPr>
          <w:lang w:eastAsia="zh-CN"/>
        </w:rPr>
        <w:t xml:space="preserve"> Kao dokaz o postojanju sposobnosti za obavljanje profesionalne djelatnosti naručitelj prihvaća:</w:t>
      </w:r>
    </w:p>
    <w:p w:rsidR="009072D2" w:rsidRPr="00974D3E" w:rsidRDefault="009072D2" w:rsidP="009072D2">
      <w:pPr>
        <w:suppressAutoHyphens/>
        <w:jc w:val="both"/>
        <w:rPr>
          <w:lang w:eastAsia="zh-CN"/>
        </w:rPr>
      </w:pPr>
    </w:p>
    <w:p w:rsidR="009072D2" w:rsidRPr="00974D3E" w:rsidRDefault="009072D2" w:rsidP="009072D2">
      <w:pPr>
        <w:suppressAutoHyphens/>
        <w:jc w:val="both"/>
        <w:rPr>
          <w:sz w:val="24"/>
          <w:szCs w:val="24"/>
          <w:lang w:eastAsia="zh-CN"/>
        </w:rPr>
      </w:pPr>
      <w:r w:rsidRPr="00974D3E">
        <w:rPr>
          <w:lang w:eastAsia="zh-CN"/>
        </w:rPr>
        <w:t>- za uvjet profesionalne sposobnosti pod navodom 1)</w:t>
      </w:r>
    </w:p>
    <w:p w:rsidR="009072D2" w:rsidRPr="00974D3E" w:rsidRDefault="009072D2" w:rsidP="009072D2">
      <w:pPr>
        <w:suppressAutoHyphens/>
        <w:jc w:val="both"/>
        <w:rPr>
          <w:lang w:eastAsia="zh-CN"/>
        </w:rPr>
      </w:pPr>
    </w:p>
    <w:p w:rsidR="009072D2" w:rsidRPr="00974D3E" w:rsidRDefault="009072D2" w:rsidP="009072D2">
      <w:pPr>
        <w:suppressAutoHyphens/>
        <w:jc w:val="both"/>
        <w:rPr>
          <w:sz w:val="24"/>
          <w:szCs w:val="24"/>
          <w:lang w:eastAsia="zh-CN"/>
        </w:rPr>
      </w:pPr>
      <w:r w:rsidRPr="00974D3E">
        <w:rPr>
          <w:lang w:eastAsia="zh-CN"/>
        </w:rPr>
        <w:t>a) Izvod iz sudskog, obrtnog, strukovnog ili drugog odgovarajućeg registra koji se vodi u državi članici njegova poslovnog nastana</w:t>
      </w:r>
    </w:p>
    <w:p w:rsidR="009072D2" w:rsidRPr="00974D3E" w:rsidRDefault="009072D2" w:rsidP="009072D2">
      <w:pPr>
        <w:suppressAutoHyphens/>
        <w:jc w:val="both"/>
        <w:rPr>
          <w:i/>
          <w:lang w:eastAsia="zh-CN"/>
        </w:rPr>
      </w:pPr>
    </w:p>
    <w:p w:rsidR="009072D2" w:rsidRPr="00974D3E" w:rsidRDefault="009072D2" w:rsidP="009072D2">
      <w:pPr>
        <w:suppressAutoHyphens/>
        <w:jc w:val="both"/>
        <w:rPr>
          <w:sz w:val="24"/>
          <w:szCs w:val="24"/>
          <w:lang w:eastAsia="zh-CN"/>
        </w:rPr>
      </w:pPr>
      <w:r w:rsidRPr="00974D3E">
        <w:rPr>
          <w:lang w:eastAsia="zh-CN"/>
        </w:rPr>
        <w:t>b) Izjava s ovjerom potpisa kod nadležnog tijela (javnobilježnička ovjera ili ovjera mjerodavnog tijela države sjedišta ponuditelja) ako se izvod ne izdaje u državi sjedišta ponuditelja</w:t>
      </w:r>
    </w:p>
    <w:p w:rsidR="009072D2" w:rsidRPr="00974D3E" w:rsidRDefault="009072D2" w:rsidP="009072D2">
      <w:pPr>
        <w:suppressAutoHyphens/>
        <w:ind w:left="708"/>
        <w:jc w:val="both"/>
        <w:rPr>
          <w:sz w:val="24"/>
          <w:szCs w:val="24"/>
          <w:lang w:eastAsia="zh-CN"/>
        </w:rPr>
      </w:pPr>
      <w:r w:rsidRPr="00974D3E">
        <w:rPr>
          <w:i/>
          <w:lang w:eastAsia="zh-CN"/>
        </w:rPr>
        <w:t xml:space="preserve">- izjavu potpisuje osoba ovlaštena za zastupanje ponuditelja </w:t>
      </w:r>
    </w:p>
    <w:p w:rsidR="009072D2" w:rsidRPr="00974D3E" w:rsidRDefault="009072D2" w:rsidP="009072D2">
      <w:pPr>
        <w:suppressAutoHyphens/>
        <w:jc w:val="both"/>
        <w:rPr>
          <w:b/>
          <w:lang w:eastAsia="zh-CN"/>
        </w:rPr>
      </w:pPr>
    </w:p>
    <w:p w:rsidR="009072D2" w:rsidRPr="00974D3E" w:rsidRDefault="009072D2" w:rsidP="009072D2">
      <w:pPr>
        <w:suppressAutoHyphens/>
        <w:jc w:val="both"/>
        <w:rPr>
          <w:highlight w:val="white"/>
          <w:lang w:eastAsia="zh-CN"/>
        </w:rPr>
      </w:pPr>
    </w:p>
    <w:p w:rsidR="009072D2" w:rsidRDefault="009072D2" w:rsidP="009072D2">
      <w:pPr>
        <w:suppressAutoHyphens/>
        <w:jc w:val="both"/>
        <w:rPr>
          <w:lang w:eastAsia="zh-CN"/>
        </w:rPr>
      </w:pPr>
    </w:p>
    <w:p w:rsidR="009072D2" w:rsidRPr="00974D3E" w:rsidRDefault="009072D2" w:rsidP="009072D2">
      <w:pPr>
        <w:suppressAutoHyphens/>
        <w:jc w:val="both"/>
        <w:rPr>
          <w:lang w:eastAsia="zh-CN"/>
        </w:rPr>
      </w:pPr>
    </w:p>
    <w:p w:rsidR="009072D2" w:rsidRPr="00974D3E" w:rsidRDefault="009072D2" w:rsidP="009072D2">
      <w:pPr>
        <w:suppressAutoHyphens/>
        <w:jc w:val="both"/>
        <w:rPr>
          <w:sz w:val="24"/>
          <w:szCs w:val="24"/>
          <w:lang w:eastAsia="zh-CN"/>
        </w:rPr>
      </w:pPr>
      <w:r w:rsidRPr="00974D3E">
        <w:rPr>
          <w:i/>
          <w:sz w:val="24"/>
          <w:szCs w:val="24"/>
          <w:lang w:eastAsia="zh-CN"/>
        </w:rPr>
        <w:t>13.2.3. Tehnička i stručna sposobnost te dokumenti kojima dokazuje sposobnost</w:t>
      </w:r>
    </w:p>
    <w:p w:rsidR="009072D2" w:rsidRPr="00974D3E" w:rsidRDefault="009072D2" w:rsidP="009072D2">
      <w:pPr>
        <w:suppressAutoHyphens/>
        <w:jc w:val="both"/>
        <w:rPr>
          <w:i/>
          <w:lang w:eastAsia="zh-CN"/>
        </w:rPr>
      </w:pPr>
    </w:p>
    <w:p w:rsidR="009072D2" w:rsidRPr="00974D3E" w:rsidRDefault="009072D2" w:rsidP="009072D2">
      <w:pPr>
        <w:suppressAutoHyphens/>
        <w:jc w:val="both"/>
        <w:rPr>
          <w:sz w:val="24"/>
          <w:szCs w:val="24"/>
          <w:lang w:eastAsia="zh-CN"/>
        </w:rPr>
      </w:pPr>
      <w:r w:rsidRPr="00974D3E">
        <w:rPr>
          <w:b/>
          <w:bCs/>
          <w:lang w:eastAsia="zh-CN"/>
        </w:rPr>
        <w:t>1)</w:t>
      </w:r>
      <w:r w:rsidRPr="00974D3E">
        <w:rPr>
          <w:b/>
          <w:lang w:eastAsia="zh-CN"/>
        </w:rPr>
        <w:t xml:space="preserve">Ponuditelj </w:t>
      </w:r>
      <w:r w:rsidRPr="00974D3E">
        <w:rPr>
          <w:b/>
          <w:highlight w:val="white"/>
          <w:lang w:eastAsia="zh-CN"/>
        </w:rPr>
        <w:t>je sposoban ako, iz dostavljenog popisa glavnih isporuka robe izvršenih u godini u kojoj je započeo postupak javne nabave i tijekom tri godine koje prethode ovoj godini, dokaže da je izvršio ugovorne obveze za isporuku iste ili slične robe, čijavrijednostmora biti minimalno u visini procijenjene vrijednosti nabave (bez PDV-a), čime gospodarski subjekt dokazuje da ima potrebno iskustvo, znanje i sposobnost i da je s obzirom na opseg, predmet i procijenjenu vrijednost, sposoban izvršiti predmet nabave.</w:t>
      </w:r>
    </w:p>
    <w:p w:rsidR="009072D2" w:rsidRPr="00974D3E" w:rsidRDefault="009072D2" w:rsidP="009072D2">
      <w:pPr>
        <w:suppressAutoHyphens/>
        <w:jc w:val="both"/>
        <w:rPr>
          <w:b/>
          <w:lang w:eastAsia="zh-CN"/>
        </w:rPr>
      </w:pPr>
    </w:p>
    <w:p w:rsidR="009072D2" w:rsidRPr="00974D3E" w:rsidRDefault="009072D2" w:rsidP="009072D2">
      <w:pPr>
        <w:suppressAutoHyphens/>
        <w:jc w:val="both"/>
        <w:rPr>
          <w:rFonts w:ascii="Calibri" w:hAnsi="Calibri" w:cs="Calibri"/>
          <w:sz w:val="24"/>
          <w:szCs w:val="24"/>
          <w:lang w:eastAsia="zh-CN"/>
        </w:rPr>
      </w:pPr>
      <w:r w:rsidRPr="00974D3E">
        <w:rPr>
          <w:i/>
          <w:lang w:eastAsia="zh-CN"/>
        </w:rPr>
        <w:t>Dokumenti kojima ponuditelj preliminarno dokazuje postojanje tehničke i stručne sposobnosti iz navoda 1) točke 13.2.3.:</w:t>
      </w:r>
    </w:p>
    <w:p w:rsidR="009072D2" w:rsidRPr="00974D3E" w:rsidRDefault="009072D2" w:rsidP="009072D2">
      <w:pPr>
        <w:suppressAutoHyphens/>
        <w:jc w:val="both"/>
        <w:rPr>
          <w:i/>
          <w:sz w:val="18"/>
          <w:szCs w:val="18"/>
          <w:lang w:eastAsia="zh-CN"/>
        </w:rPr>
      </w:pPr>
    </w:p>
    <w:p w:rsidR="009072D2" w:rsidRPr="00974D3E" w:rsidRDefault="009072D2" w:rsidP="009072D2">
      <w:pPr>
        <w:suppressAutoHyphens/>
        <w:jc w:val="both"/>
        <w:rPr>
          <w:sz w:val="24"/>
          <w:szCs w:val="24"/>
          <w:lang w:eastAsia="zh-CN"/>
        </w:rPr>
      </w:pPr>
      <w:r w:rsidRPr="00974D3E">
        <w:rPr>
          <w:lang w:eastAsia="zh-CN"/>
        </w:rPr>
        <w:t>- ispunjeni obrazac Europske jedinstvene dokumentacije o nabavi</w:t>
      </w:r>
      <w:r w:rsidRPr="00974D3E">
        <w:rPr>
          <w:b/>
          <w:lang w:eastAsia="zh-CN"/>
        </w:rPr>
        <w:t xml:space="preserve"> (Dio IV, odjeljak C, stavka  1b).</w:t>
      </w:r>
    </w:p>
    <w:p w:rsidR="009072D2" w:rsidRPr="00974D3E" w:rsidRDefault="009072D2" w:rsidP="009072D2">
      <w:pPr>
        <w:suppressAutoHyphens/>
        <w:jc w:val="both"/>
        <w:rPr>
          <w:bCs/>
          <w:sz w:val="18"/>
          <w:szCs w:val="18"/>
          <w:lang w:eastAsia="zh-CN"/>
        </w:rPr>
      </w:pPr>
    </w:p>
    <w:p w:rsidR="009072D2" w:rsidRPr="00974D3E" w:rsidRDefault="009072D2" w:rsidP="009072D2">
      <w:pPr>
        <w:suppressAutoHyphens/>
        <w:jc w:val="both"/>
        <w:rPr>
          <w:bCs/>
          <w:lang w:eastAsia="zh-CN"/>
        </w:rPr>
      </w:pPr>
      <w:r w:rsidRPr="00974D3E">
        <w:rPr>
          <w:lang w:eastAsia="sl-SI"/>
        </w:rPr>
        <w:t>Sukladno članku 263. Zakona o javnoj nabavi (NN 120/16) Naručitelj može prije donošenja odluke o odabiru zatražiti od ponuditelja s kojim je odlučio sklopiti ugovor, da dostavi ažurne popratne dokumente u primjerenom roku, ne kraćem od 5 dana.</w:t>
      </w:r>
      <w:r w:rsidRPr="00974D3E">
        <w:rPr>
          <w:lang w:eastAsia="zh-CN"/>
        </w:rPr>
        <w:t>Kao dokaz naručitelj prihvaća: Popis glavnih isporuka robe izvršenih u godini u kojoj je započeo postupak javne nabave i tijekom tri godine koje prethode toj godini. Popis sadržava vrijednost robe, datum te naziv druge ugovorne strane</w:t>
      </w:r>
      <w:r>
        <w:rPr>
          <w:lang w:eastAsia="zh-CN"/>
        </w:rPr>
        <w:t xml:space="preserve"> i informaciju o provjeri reference kod druge ugovorne strane (kontakt e-mail i telefon)</w:t>
      </w:r>
      <w:r w:rsidRPr="00974D3E">
        <w:rPr>
          <w:lang w:eastAsia="zh-CN"/>
        </w:rPr>
        <w:t>.</w:t>
      </w:r>
    </w:p>
    <w:p w:rsidR="009072D2" w:rsidRPr="00974D3E" w:rsidRDefault="009072D2" w:rsidP="009072D2">
      <w:pPr>
        <w:suppressAutoHyphens/>
        <w:jc w:val="both"/>
        <w:rPr>
          <w:highlight w:val="white"/>
          <w:lang w:eastAsia="zh-CN"/>
        </w:rPr>
      </w:pPr>
    </w:p>
    <w:p w:rsidR="009072D2" w:rsidRPr="00974D3E" w:rsidRDefault="009072D2" w:rsidP="009072D2">
      <w:pPr>
        <w:suppressAutoHyphens/>
        <w:jc w:val="both"/>
        <w:rPr>
          <w:sz w:val="24"/>
          <w:szCs w:val="24"/>
          <w:lang w:eastAsia="zh-CN"/>
        </w:rPr>
      </w:pPr>
      <w:r w:rsidRPr="00974D3E">
        <w:rPr>
          <w:b/>
          <w:bCs/>
          <w:lang w:eastAsia="zh-CN"/>
        </w:rPr>
        <w:t xml:space="preserve">2)Prospekt </w:t>
      </w:r>
      <w:r w:rsidRPr="00974D3E">
        <w:rPr>
          <w:b/>
          <w:bCs/>
          <w:highlight w:val="white"/>
          <w:lang w:eastAsia="zh-CN"/>
        </w:rPr>
        <w:t xml:space="preserve">ili katalog ili tehničku dokumentaciju izdanu od strane proizvođača ili ovlaštenog zastupnika </w:t>
      </w:r>
      <w:r>
        <w:rPr>
          <w:b/>
          <w:bCs/>
          <w:lang w:eastAsia="zh-CN"/>
        </w:rPr>
        <w:t>ovjeren</w:t>
      </w:r>
      <w:r w:rsidRPr="00974D3E">
        <w:rPr>
          <w:b/>
          <w:bCs/>
          <w:lang w:eastAsia="zh-CN"/>
        </w:rPr>
        <w:t xml:space="preserve"> od strane proizvođača ili ovlaštenog zastupnika proizvođača (pečat organizacije i potpis odgovorne osobe mora biti na svakoj stranici) čiju će autentičnost na zahtjev Naručitelja morati potvrditi</w:t>
      </w:r>
      <w:r>
        <w:rPr>
          <w:b/>
          <w:bCs/>
          <w:lang w:eastAsia="zh-CN"/>
        </w:rPr>
        <w:t>. Ukoliko je navedena dokumentacija na drugom stranom jeziku mora biti prevedena na hrvatski jezik</w:t>
      </w:r>
      <w:r w:rsidRPr="00974D3E">
        <w:rPr>
          <w:b/>
          <w:bCs/>
          <w:lang w:eastAsia="zh-CN"/>
        </w:rPr>
        <w:t>. U slučaju da sve karakteristike nisu vidljive iz prospekta ili kataloga i tehničke dokumentacije proizvođača ponuditelj može dostaviti izjavu proizvođača/ovlaštenog zastupnika u kojoj se potvrđuje sukladnost tehničkih karakteristika sa traženima</w:t>
      </w:r>
      <w:r>
        <w:rPr>
          <w:b/>
          <w:bCs/>
          <w:lang w:eastAsia="zh-CN"/>
        </w:rPr>
        <w:t>. Ukoliko je Izjava na drugom stranom jeziku mora biti prevedena na hrvatski jezik</w:t>
      </w:r>
      <w:r w:rsidRPr="00974D3E">
        <w:rPr>
          <w:b/>
          <w:bCs/>
          <w:lang w:eastAsia="zh-CN"/>
        </w:rPr>
        <w:t>. Uz svaku stavku tražene tehničke specifikacije potrebno je dopisati broj stranice originalnih tehničkih podataka (navedenim u prospektu ili katalogu i tehničkoj dokumentaciji proizvođača ili izjavi proizvođača/ovlaštenog zastupnika) na kojoj je navedena tražena karakteristika, a uz svaki podatak o originalnim tehničkim podacima potrebno je upisati redni broj karakteristike tehničke specifikacije koja se dokazuje i označiti ga u prospektu ili katalogu, tehničkoj dokumentaciji proizvođača ili izjavi proizvođača/ovlaštenog zastupnika (markerom, podcrtati ili sl.).</w:t>
      </w:r>
    </w:p>
    <w:p w:rsidR="009072D2" w:rsidRPr="00974D3E" w:rsidRDefault="009072D2" w:rsidP="009072D2">
      <w:pPr>
        <w:suppressAutoHyphens/>
        <w:ind w:left="142" w:hanging="142"/>
        <w:jc w:val="both"/>
        <w:rPr>
          <w:highlight w:val="white"/>
          <w:lang w:eastAsia="zh-CN"/>
        </w:rPr>
      </w:pPr>
    </w:p>
    <w:p w:rsidR="009072D2" w:rsidRPr="00974D3E" w:rsidRDefault="009072D2" w:rsidP="009072D2">
      <w:pPr>
        <w:suppressAutoHyphens/>
        <w:jc w:val="both"/>
        <w:rPr>
          <w:rFonts w:ascii="Calibri" w:hAnsi="Calibri" w:cs="Calibri"/>
          <w:sz w:val="24"/>
          <w:szCs w:val="24"/>
          <w:lang w:eastAsia="zh-CN"/>
        </w:rPr>
      </w:pPr>
      <w:r w:rsidRPr="00974D3E">
        <w:rPr>
          <w:i/>
          <w:highlight w:val="white"/>
          <w:lang w:eastAsia="zh-CN"/>
        </w:rPr>
        <w:t>Dokumenti kojima ponuditelj preliminarno dokazuje postojanje tehničke i stručne sposobnosti iz navoda 2) točke 13.2.3.:</w:t>
      </w:r>
    </w:p>
    <w:p w:rsidR="009072D2" w:rsidRPr="00974D3E" w:rsidRDefault="009072D2" w:rsidP="009072D2">
      <w:pPr>
        <w:suppressAutoHyphens/>
        <w:spacing w:before="2"/>
        <w:ind w:right="201"/>
        <w:jc w:val="both"/>
        <w:rPr>
          <w:i/>
          <w:highlight w:val="white"/>
          <w:lang w:eastAsia="zh-CN"/>
        </w:rPr>
      </w:pPr>
    </w:p>
    <w:p w:rsidR="009072D2" w:rsidRPr="00974D3E" w:rsidRDefault="009072D2" w:rsidP="009072D2">
      <w:pPr>
        <w:suppressAutoHyphens/>
        <w:ind w:left="142" w:hanging="142"/>
        <w:jc w:val="both"/>
        <w:rPr>
          <w:sz w:val="24"/>
          <w:szCs w:val="24"/>
          <w:lang w:eastAsia="zh-CN"/>
        </w:rPr>
      </w:pPr>
      <w:r w:rsidRPr="00974D3E">
        <w:rPr>
          <w:highlight w:val="white"/>
          <w:lang w:eastAsia="zh-CN"/>
        </w:rPr>
        <w:t>- ispunjeni obrazac Europske jedinstvene dokumentacije o nabavi (</w:t>
      </w:r>
      <w:r w:rsidRPr="00974D3E">
        <w:rPr>
          <w:b/>
          <w:highlight w:val="white"/>
          <w:lang w:eastAsia="zh-CN"/>
        </w:rPr>
        <w:t>Dio IV, odjeljak C, stavka 11</w:t>
      </w:r>
      <w:r w:rsidRPr="00974D3E">
        <w:rPr>
          <w:highlight w:val="white"/>
          <w:lang w:eastAsia="zh-CN"/>
        </w:rPr>
        <w:t>)</w:t>
      </w:r>
    </w:p>
    <w:p w:rsidR="009072D2" w:rsidRPr="00974D3E" w:rsidRDefault="009072D2" w:rsidP="009072D2">
      <w:pPr>
        <w:suppressAutoHyphens/>
        <w:ind w:left="142" w:hanging="142"/>
        <w:jc w:val="both"/>
        <w:rPr>
          <w:highlight w:val="white"/>
          <w:lang w:eastAsia="zh-CN"/>
        </w:rPr>
      </w:pPr>
    </w:p>
    <w:p w:rsidR="009072D2" w:rsidRPr="00974D3E" w:rsidRDefault="009072D2" w:rsidP="009072D2">
      <w:pPr>
        <w:tabs>
          <w:tab w:val="left" w:pos="405"/>
        </w:tabs>
        <w:suppressAutoHyphens/>
        <w:jc w:val="both"/>
        <w:rPr>
          <w:rFonts w:eastAsia="NSimSun"/>
          <w:lang w:eastAsia="zh-CN"/>
        </w:rPr>
      </w:pPr>
      <w:r w:rsidRPr="00974D3E">
        <w:rPr>
          <w:rFonts w:eastAsia="NSimSun"/>
          <w:highlight w:val="white"/>
          <w:lang w:eastAsia="zh-CN"/>
        </w:rPr>
        <w:t xml:space="preserve">Sukladno članku 263. Zakona o javnoj nabavi (NN 120/16) Naručitelj može prije donošenja odluke o odabiru zatražiti od ponuditelja s kojim je odlučio sklopiti ugovor, da dostavi ažurne popratne dokumente u primjerenom roku, ne kraćem od 5 dana, osim ako već posjeduje te dokumente. </w:t>
      </w:r>
    </w:p>
    <w:p w:rsidR="009072D2" w:rsidRPr="00974D3E" w:rsidRDefault="009072D2" w:rsidP="009072D2">
      <w:pPr>
        <w:tabs>
          <w:tab w:val="left" w:pos="405"/>
        </w:tabs>
        <w:suppressAutoHyphens/>
        <w:jc w:val="both"/>
        <w:rPr>
          <w:rFonts w:eastAsia="NSimSun"/>
          <w:lang w:eastAsia="zh-CN"/>
        </w:rPr>
      </w:pPr>
    </w:p>
    <w:p w:rsidR="009072D2" w:rsidRPr="00974D3E" w:rsidRDefault="009072D2" w:rsidP="009072D2">
      <w:pPr>
        <w:tabs>
          <w:tab w:val="left" w:pos="405"/>
        </w:tabs>
        <w:suppressAutoHyphens/>
        <w:jc w:val="both"/>
        <w:rPr>
          <w:rFonts w:ascii="Liberation Mono" w:eastAsia="NSimSun" w:hAnsi="Liberation Mono" w:cs="Liberation Mono" w:hint="eastAsia"/>
          <w:sz w:val="20"/>
          <w:szCs w:val="20"/>
          <w:lang w:eastAsia="zh-CN"/>
        </w:rPr>
      </w:pPr>
    </w:p>
    <w:p w:rsidR="009072D2" w:rsidRPr="00974D3E" w:rsidRDefault="009072D2" w:rsidP="009072D2">
      <w:pPr>
        <w:suppressAutoHyphens/>
        <w:jc w:val="both"/>
        <w:rPr>
          <w:sz w:val="24"/>
          <w:szCs w:val="24"/>
          <w:lang w:eastAsia="zh-CN"/>
        </w:rPr>
      </w:pPr>
      <w:r w:rsidRPr="00974D3E">
        <w:rPr>
          <w:i/>
          <w:sz w:val="24"/>
          <w:szCs w:val="24"/>
          <w:lang w:eastAsia="zh-CN"/>
        </w:rPr>
        <w:t>13.2.4. Kriteriji za odabir (uvjeti sposobnosti) u slučaju zajednice gospodarskih subjekata:</w:t>
      </w:r>
    </w:p>
    <w:p w:rsidR="009072D2" w:rsidRPr="00974D3E" w:rsidRDefault="009072D2" w:rsidP="009072D2">
      <w:pPr>
        <w:suppressAutoHyphens/>
        <w:jc w:val="both"/>
        <w:rPr>
          <w:i/>
          <w:lang w:eastAsia="zh-CN"/>
        </w:rPr>
      </w:pPr>
    </w:p>
    <w:p w:rsidR="009072D2" w:rsidRPr="00974D3E" w:rsidRDefault="009072D2" w:rsidP="009072D2">
      <w:pPr>
        <w:suppressAutoHyphens/>
        <w:jc w:val="both"/>
        <w:rPr>
          <w:rFonts w:ascii="Calibri" w:hAnsi="Calibri" w:cs="Calibri"/>
          <w:sz w:val="24"/>
          <w:szCs w:val="24"/>
          <w:lang w:eastAsia="zh-CN"/>
        </w:rPr>
      </w:pPr>
      <w:r w:rsidRPr="00974D3E">
        <w:rPr>
          <w:szCs w:val="24"/>
          <w:lang w:eastAsia="zh-CN"/>
        </w:rPr>
        <w:t xml:space="preserve">U slučaju zajednice gospodarskih subjekata svi članovi zajednice obvezni su pojedinačno dokazati svoju profesionalnu sposobnost, a svi zajedno dužni su dokazati (kumulativno) zajedničku ekonomsku i financijsku te tehničku i stručnu sposobnost. </w:t>
      </w:r>
      <w:r w:rsidRPr="00974D3E">
        <w:rPr>
          <w:szCs w:val="24"/>
        </w:rPr>
        <w:t xml:space="preserve">U zajedničkoj ponudi mora biti navedeno koji će dio ugovora o javnoj nabavi (predmet, količina, vrijednost i postotni dio) izvršavati pojedini član zajednice gospodarskih subjekata. </w:t>
      </w:r>
      <w:r w:rsidRPr="00974D3E">
        <w:t>Naručitelj neposredno plaća svakom članu zajednice gospodarskih subjekata za onaj dio ugovora o javnoj nabavi koji je on izvršio, ako zajednica gospodarskih subjekata ne odredi drugačije. Odgovornost članova iz zajednice gospodarskih subjekata je solidarna.</w:t>
      </w:r>
    </w:p>
    <w:p w:rsidR="009072D2" w:rsidRPr="00974D3E" w:rsidRDefault="009072D2" w:rsidP="009072D2">
      <w:pPr>
        <w:suppressAutoHyphens/>
        <w:rPr>
          <w:sz w:val="28"/>
        </w:rPr>
      </w:pPr>
    </w:p>
    <w:p w:rsidR="009072D2" w:rsidRPr="00974D3E" w:rsidRDefault="009072D2" w:rsidP="009072D2">
      <w:pPr>
        <w:widowControl/>
        <w:numPr>
          <w:ilvl w:val="0"/>
          <w:numId w:val="26"/>
        </w:numPr>
        <w:autoSpaceDE/>
        <w:autoSpaceDN/>
        <w:spacing w:after="120"/>
        <w:jc w:val="both"/>
        <w:rPr>
          <w:b/>
        </w:rPr>
      </w:pPr>
      <w:r w:rsidRPr="00974D3E">
        <w:rPr>
          <w:b/>
        </w:rPr>
        <w:lastRenderedPageBreak/>
        <w:t xml:space="preserve"> Ponuda zajedničkih ponuditelja:</w:t>
      </w:r>
    </w:p>
    <w:p w:rsidR="009072D2" w:rsidRPr="00974D3E" w:rsidRDefault="009072D2" w:rsidP="009072D2">
      <w:pPr>
        <w:jc w:val="both"/>
        <w:rPr>
          <w:bCs/>
          <w:lang w:eastAsia="hr-HR"/>
        </w:rPr>
      </w:pPr>
      <w:r w:rsidRPr="00974D3E">
        <w:rPr>
          <w:bCs/>
          <w:lang w:eastAsia="hr-HR"/>
        </w:rPr>
        <w:t xml:space="preserve">Više gospodarskih subjekata može se udružiti i dostaviti zajedničku ponudu, neovisno o uređenju njihova međusobnog odnosa. Odgovornost ponuditelja iz zajedničke ponude je solidarna. </w:t>
      </w:r>
    </w:p>
    <w:p w:rsidR="009072D2" w:rsidRPr="00974D3E" w:rsidRDefault="009072D2" w:rsidP="009072D2">
      <w:pPr>
        <w:jc w:val="both"/>
        <w:rPr>
          <w:bCs/>
          <w:lang w:eastAsia="hr-HR"/>
        </w:rPr>
      </w:pPr>
      <w:r w:rsidRPr="00974D3E">
        <w:rPr>
          <w:bCs/>
          <w:lang w:eastAsia="hr-HR"/>
        </w:rPr>
        <w:t>Ponuda zajednice gospodarskih subjekata mora sadržavati podatke za svakog člana zajednice gospodarskog subjekta, (naziv i sjedište ponuditelja, adresa, OIB, broj računa, navod o tome je li ponuditelj u sustavu poreza na dodanu vrijednost, adresa za dostavu pošte, adresa e-pošte, kontakt osoba ponuditelja, broj telefona i broj faksa), kako je određeno u Ponudbenom listu, uz obveznu naznaku člana zajednice gospodarskih subjekata koji je ovlašten za komunikaciju s naručiteljem.</w:t>
      </w:r>
    </w:p>
    <w:p w:rsidR="009072D2" w:rsidRPr="00974D3E" w:rsidRDefault="009072D2" w:rsidP="009072D2">
      <w:pPr>
        <w:ind w:left="284" w:firstLine="76"/>
        <w:jc w:val="both"/>
        <w:rPr>
          <w:bCs/>
          <w:lang w:eastAsia="hr-HR"/>
        </w:rPr>
      </w:pPr>
    </w:p>
    <w:p w:rsidR="009072D2" w:rsidRPr="00974D3E" w:rsidRDefault="009072D2" w:rsidP="009072D2">
      <w:pPr>
        <w:jc w:val="both"/>
        <w:rPr>
          <w:bCs/>
          <w:lang w:eastAsia="hr-HR"/>
        </w:rPr>
      </w:pPr>
      <w:r w:rsidRPr="00974D3E">
        <w:rPr>
          <w:bCs/>
          <w:lang w:eastAsia="hr-HR"/>
        </w:rPr>
        <w:t>Ako zajednička ponuda bude odabrana, naručitelj će poslije odabira od zajednice gospodarskih subjekata zahtijevati dostavu određenog akta (npr. međusobni sporazum, ugovor o poslovnoj suradnji ili slično ) iz kojeg je vidljivo koji će dio iz ponude i ugovora izvoditi svaki od članova zajednice gospodarskih subjekata, način na koji je organizirana isporuka robe, izdavanje računa. Navedeni akt mora biti potpisan i ovjeren od svih članova zajednice gospodarskih subjekata. Ponuditelj koji je samostalno podnio ponudu ne smije istodobno sudjelovati u ponudi zajednice gospodarskih subjekata.</w:t>
      </w:r>
    </w:p>
    <w:p w:rsidR="009072D2" w:rsidRPr="00974D3E" w:rsidRDefault="009072D2" w:rsidP="009072D2">
      <w:pPr>
        <w:jc w:val="both"/>
        <w:rPr>
          <w:b/>
        </w:rPr>
      </w:pPr>
    </w:p>
    <w:p w:rsidR="009072D2" w:rsidRPr="00974D3E" w:rsidRDefault="009072D2" w:rsidP="009072D2">
      <w:pPr>
        <w:widowControl/>
        <w:numPr>
          <w:ilvl w:val="0"/>
          <w:numId w:val="26"/>
        </w:numPr>
        <w:autoSpaceDE/>
        <w:autoSpaceDN/>
        <w:jc w:val="both"/>
        <w:rPr>
          <w:b/>
        </w:rPr>
      </w:pPr>
      <w:r w:rsidRPr="00974D3E">
        <w:rPr>
          <w:b/>
          <w:iCs/>
          <w:lang w:val="en-GB"/>
        </w:rPr>
        <w:t xml:space="preserve">Odredbe koje se odnose na podugovaratelje </w:t>
      </w:r>
    </w:p>
    <w:p w:rsidR="009072D2" w:rsidRPr="00974D3E" w:rsidRDefault="009072D2" w:rsidP="009072D2">
      <w:pPr>
        <w:suppressAutoHyphens/>
        <w:rPr>
          <w:b/>
          <w:iCs/>
          <w:lang w:eastAsia="zh-CN"/>
        </w:rPr>
      </w:pPr>
    </w:p>
    <w:p w:rsidR="009072D2" w:rsidRPr="00974D3E" w:rsidRDefault="009072D2" w:rsidP="009072D2">
      <w:pPr>
        <w:suppressAutoHyphens/>
        <w:rPr>
          <w:sz w:val="24"/>
          <w:szCs w:val="24"/>
          <w:lang w:eastAsia="zh-CN"/>
        </w:rPr>
      </w:pPr>
      <w:r w:rsidRPr="00974D3E">
        <w:rPr>
          <w:lang w:eastAsia="zh-CN"/>
        </w:rPr>
        <w:t>Sukladno člancima 220. – 226. Zakona o javnoj nabavi (NN 120/16):</w:t>
      </w:r>
    </w:p>
    <w:p w:rsidR="009072D2" w:rsidRPr="00974D3E" w:rsidRDefault="009072D2" w:rsidP="009072D2">
      <w:pPr>
        <w:suppressAutoHyphens/>
        <w:rPr>
          <w:b/>
          <w:bCs/>
          <w:sz w:val="20"/>
          <w:szCs w:val="20"/>
        </w:rPr>
      </w:pPr>
    </w:p>
    <w:p w:rsidR="009072D2" w:rsidRPr="00974D3E" w:rsidRDefault="009072D2" w:rsidP="009072D2">
      <w:pPr>
        <w:suppressAutoHyphens/>
        <w:jc w:val="both"/>
        <w:rPr>
          <w:sz w:val="24"/>
          <w:szCs w:val="24"/>
          <w:lang w:eastAsia="zh-CN"/>
        </w:rPr>
      </w:pPr>
      <w:r w:rsidRPr="00974D3E">
        <w:rPr>
          <w:b/>
          <w:bCs/>
        </w:rPr>
        <w:t>15.2.1.</w:t>
      </w:r>
      <w:r w:rsidRPr="00974D3E">
        <w:rPr>
          <w:bCs/>
        </w:rPr>
        <w:t xml:space="preserve"> Javni naručitelj ne smije zahtijevati od gospodarskih subjekata da dio ugovora o javnoj nabavi daju u podugovor ili da angažiraju određene podugovaratelje niti ih u tome ograničavati, osim ako posebnim propisom ili međunarodnim sporazumom nije drugačije određeno. Osnove za isključenje iz točke 3.1. ove Dokumentacije o nabavi primjenjuje se na sve podugovaratelje, podugovaratelje podugovaratelja i na subjekte koji se nalaze niže u podugovarateljskom lancu.</w:t>
      </w:r>
    </w:p>
    <w:p w:rsidR="009072D2" w:rsidRPr="00974D3E" w:rsidRDefault="009072D2" w:rsidP="009072D2">
      <w:pPr>
        <w:suppressAutoHyphens/>
        <w:jc w:val="both"/>
        <w:rPr>
          <w:sz w:val="24"/>
          <w:szCs w:val="24"/>
          <w:lang w:eastAsia="zh-CN"/>
        </w:rPr>
      </w:pPr>
      <w:r w:rsidRPr="00974D3E">
        <w:rPr>
          <w:bCs/>
        </w:rPr>
        <w:br/>
      </w:r>
      <w:r w:rsidRPr="00974D3E">
        <w:rPr>
          <w:b/>
          <w:bCs/>
        </w:rPr>
        <w:t>15.2.2.</w:t>
      </w:r>
      <w:r w:rsidRPr="00974D3E">
        <w:rPr>
          <w:bCs/>
        </w:rPr>
        <w:t xml:space="preserve"> Gospodarski subjekti koji namjeravaju dati dio ugovora o javnoj nabavi u podugovor jednom ili više podugovaratelja dužni su u ponudi:</w:t>
      </w:r>
    </w:p>
    <w:p w:rsidR="009072D2" w:rsidRPr="00974D3E" w:rsidRDefault="009072D2" w:rsidP="009072D2">
      <w:pPr>
        <w:suppressAutoHyphens/>
        <w:jc w:val="both"/>
        <w:rPr>
          <w:sz w:val="24"/>
          <w:szCs w:val="24"/>
          <w:lang w:eastAsia="zh-CN"/>
        </w:rPr>
      </w:pPr>
      <w:r w:rsidRPr="00974D3E">
        <w:rPr>
          <w:bCs/>
        </w:rPr>
        <w:br/>
        <w:t xml:space="preserve">– navesti predmet, količinu, vrijednost podugovora i postotni dio ugovora o javnoj nabavi koji se daje u podugovor i </w:t>
      </w:r>
    </w:p>
    <w:p w:rsidR="009072D2" w:rsidRPr="00974D3E" w:rsidRDefault="009072D2" w:rsidP="009072D2">
      <w:pPr>
        <w:suppressAutoHyphens/>
        <w:jc w:val="both"/>
        <w:rPr>
          <w:bCs/>
          <w:sz w:val="20"/>
          <w:szCs w:val="20"/>
        </w:rPr>
      </w:pPr>
    </w:p>
    <w:p w:rsidR="009072D2" w:rsidRPr="00974D3E" w:rsidRDefault="009072D2" w:rsidP="009072D2">
      <w:pPr>
        <w:suppressAutoHyphens/>
        <w:jc w:val="both"/>
        <w:rPr>
          <w:sz w:val="24"/>
          <w:szCs w:val="24"/>
          <w:lang w:eastAsia="zh-CN"/>
        </w:rPr>
      </w:pPr>
      <w:r w:rsidRPr="00974D3E">
        <w:rPr>
          <w:bCs/>
        </w:rPr>
        <w:t>– navesti podatke o podugovarateljima (naziv ili tvrtku, sjedište, OIB ili nacionalni identifikacijski broj, broj računa i zakonski zastupnici podugovaratelja), i</w:t>
      </w:r>
    </w:p>
    <w:p w:rsidR="009072D2" w:rsidRPr="00974D3E" w:rsidRDefault="009072D2" w:rsidP="009072D2">
      <w:pPr>
        <w:suppressAutoHyphens/>
        <w:jc w:val="both"/>
        <w:rPr>
          <w:sz w:val="24"/>
          <w:szCs w:val="24"/>
          <w:lang w:eastAsia="zh-CN"/>
        </w:rPr>
      </w:pPr>
      <w:r w:rsidRPr="00974D3E">
        <w:rPr>
          <w:bCs/>
        </w:rPr>
        <w:br/>
        <w:t>– dostaviti europsku jedinstvenu dokumentaciju o nabavi za podugovaratelja.</w:t>
      </w:r>
    </w:p>
    <w:p w:rsidR="009072D2" w:rsidRPr="00974D3E" w:rsidRDefault="009072D2" w:rsidP="009072D2">
      <w:pPr>
        <w:suppressAutoHyphens/>
        <w:jc w:val="both"/>
        <w:rPr>
          <w:sz w:val="24"/>
          <w:szCs w:val="24"/>
          <w:lang w:eastAsia="zh-CN"/>
        </w:rPr>
      </w:pPr>
      <w:r w:rsidRPr="00974D3E">
        <w:rPr>
          <w:bCs/>
        </w:rPr>
        <w:br/>
      </w:r>
      <w:r w:rsidRPr="00974D3E">
        <w:rPr>
          <w:b/>
          <w:bCs/>
        </w:rPr>
        <w:t>15.2.3.</w:t>
      </w:r>
      <w:r w:rsidRPr="00974D3E">
        <w:rPr>
          <w:bCs/>
        </w:rPr>
        <w:t xml:space="preserve"> Ako je odabrani ponuditelj dio ugovora o javnoj nabavi dao u podugovor, podaci iz stavka 5.2.2. ove točke moraju biti navedeni u ugovoru o javnoj nabavi.</w:t>
      </w:r>
    </w:p>
    <w:p w:rsidR="009072D2" w:rsidRPr="00974D3E" w:rsidRDefault="009072D2" w:rsidP="009072D2">
      <w:pPr>
        <w:suppressAutoHyphens/>
        <w:jc w:val="both"/>
        <w:rPr>
          <w:sz w:val="24"/>
          <w:szCs w:val="24"/>
          <w:lang w:eastAsia="zh-CN"/>
        </w:rPr>
      </w:pPr>
      <w:r w:rsidRPr="00974D3E">
        <w:rPr>
          <w:bCs/>
        </w:rPr>
        <w:br/>
      </w:r>
      <w:r w:rsidRPr="00974D3E">
        <w:rPr>
          <w:b/>
          <w:bCs/>
        </w:rPr>
        <w:t>15.2.4.</w:t>
      </w:r>
      <w:r w:rsidRPr="00974D3E">
        <w:rPr>
          <w:bCs/>
        </w:rPr>
        <w:t xml:space="preserve"> Javni naručitelj obvezan je neposredno plaćati podugovoritelju za izvedene radove, isporučenu robu ili pružene usluge.</w:t>
      </w:r>
    </w:p>
    <w:p w:rsidR="009072D2" w:rsidRPr="00974D3E" w:rsidRDefault="009072D2" w:rsidP="009072D2">
      <w:pPr>
        <w:suppressAutoHyphens/>
        <w:jc w:val="both"/>
        <w:rPr>
          <w:sz w:val="24"/>
          <w:szCs w:val="24"/>
          <w:lang w:eastAsia="zh-CN"/>
        </w:rPr>
      </w:pPr>
      <w:r w:rsidRPr="00974D3E">
        <w:rPr>
          <w:bCs/>
        </w:rPr>
        <w:br/>
      </w:r>
      <w:r w:rsidRPr="00974D3E">
        <w:rPr>
          <w:b/>
          <w:bCs/>
        </w:rPr>
        <w:t>15.2.5.</w:t>
      </w:r>
      <w:r w:rsidRPr="00974D3E">
        <w:rPr>
          <w:bCs/>
        </w:rPr>
        <w:t xml:space="preserve"> Odabrani ugovaratelj mora svom računu, odnosno situaciji priložiti račune, odnosno situacije svojih podugovoritelja koje je prethodno potvrdio.</w:t>
      </w:r>
    </w:p>
    <w:p w:rsidR="009072D2" w:rsidRPr="00974D3E" w:rsidRDefault="009072D2" w:rsidP="009072D2">
      <w:pPr>
        <w:suppressAutoHyphens/>
        <w:jc w:val="both"/>
        <w:rPr>
          <w:sz w:val="24"/>
          <w:szCs w:val="24"/>
          <w:lang w:eastAsia="zh-CN"/>
        </w:rPr>
      </w:pPr>
      <w:r w:rsidRPr="00974D3E">
        <w:rPr>
          <w:bCs/>
        </w:rPr>
        <w:br/>
      </w:r>
      <w:r w:rsidRPr="00974D3E">
        <w:rPr>
          <w:b/>
          <w:bCs/>
        </w:rPr>
        <w:t>15.2.6.</w:t>
      </w:r>
      <w:r w:rsidRPr="00974D3E">
        <w:rPr>
          <w:bCs/>
        </w:rPr>
        <w:t xml:space="preserve"> Odabrani ugovaratelj može tijekom izvršenja ugovora o javnoj nabavi od javnog naručitelja zahtijevati:</w:t>
      </w:r>
      <w:r w:rsidRPr="00974D3E">
        <w:rPr>
          <w:bCs/>
        </w:rPr>
        <w:br/>
      </w:r>
    </w:p>
    <w:p w:rsidR="009072D2" w:rsidRPr="00974D3E" w:rsidRDefault="009072D2" w:rsidP="009072D2">
      <w:pPr>
        <w:suppressAutoHyphens/>
        <w:ind w:left="708"/>
        <w:jc w:val="both"/>
        <w:rPr>
          <w:sz w:val="24"/>
          <w:szCs w:val="24"/>
          <w:lang w:eastAsia="zh-CN"/>
        </w:rPr>
      </w:pPr>
      <w:r w:rsidRPr="00974D3E">
        <w:rPr>
          <w:b/>
          <w:bCs/>
        </w:rPr>
        <w:t>a)</w:t>
      </w:r>
      <w:r w:rsidRPr="00974D3E">
        <w:rPr>
          <w:bCs/>
        </w:rPr>
        <w:t xml:space="preserve"> promjenu podugovoritelja za onaj dio ugovora o javnoj nabavi koji je prethodno dao u podugovor,</w:t>
      </w:r>
      <w:r w:rsidRPr="00974D3E">
        <w:rPr>
          <w:bCs/>
        </w:rPr>
        <w:br/>
      </w:r>
      <w:r w:rsidRPr="00974D3E">
        <w:rPr>
          <w:b/>
          <w:bCs/>
        </w:rPr>
        <w:t>b)</w:t>
      </w:r>
      <w:r w:rsidRPr="00974D3E">
        <w:rPr>
          <w:bCs/>
        </w:rPr>
        <w:t xml:space="preserve"> uvođenje jednog ili više novih podugovoritelja čiji ukupni udio ne smije prijeći 30% vrijednosti ugovora o javnoj nabavi neovisno o tome je li prethodno dao dio ugovora o javnoj nabavi u podugovor ili ne.</w:t>
      </w:r>
    </w:p>
    <w:p w:rsidR="009072D2" w:rsidRPr="00974D3E" w:rsidRDefault="009072D2" w:rsidP="009072D2">
      <w:pPr>
        <w:suppressAutoHyphens/>
        <w:ind w:left="708"/>
        <w:jc w:val="both"/>
        <w:rPr>
          <w:sz w:val="24"/>
          <w:szCs w:val="24"/>
          <w:lang w:eastAsia="zh-CN"/>
        </w:rPr>
      </w:pPr>
      <w:r w:rsidRPr="00974D3E">
        <w:rPr>
          <w:b/>
          <w:bCs/>
        </w:rPr>
        <w:t>c)</w:t>
      </w:r>
      <w:r w:rsidRPr="00974D3E">
        <w:rPr>
          <w:bCs/>
        </w:rPr>
        <w:t xml:space="preserve"> preuzimanje izvršenja dijela ugovora o javnoj nabavi koji je prethodno dao u podugovor,</w:t>
      </w:r>
      <w:r w:rsidRPr="00974D3E">
        <w:rPr>
          <w:bCs/>
        </w:rPr>
        <w:br/>
      </w:r>
    </w:p>
    <w:p w:rsidR="009072D2" w:rsidRPr="00974D3E" w:rsidRDefault="009072D2" w:rsidP="009072D2">
      <w:pPr>
        <w:suppressAutoHyphens/>
        <w:jc w:val="both"/>
        <w:rPr>
          <w:sz w:val="24"/>
          <w:szCs w:val="24"/>
          <w:lang w:eastAsia="zh-CN"/>
        </w:rPr>
      </w:pPr>
      <w:r w:rsidRPr="00974D3E">
        <w:rPr>
          <w:b/>
          <w:bCs/>
        </w:rPr>
        <w:t>15.2.7.</w:t>
      </w:r>
      <w:r w:rsidRPr="00974D3E">
        <w:rPr>
          <w:bCs/>
        </w:rPr>
        <w:t xml:space="preserve"> Uz zahtjev iz stavka 15.2.6. a. i c. ove točke, ugovaratelj mora javnom naručitelju dostaviti podatke iz točke 15.2.2 za novog podugovaratelja.</w:t>
      </w:r>
    </w:p>
    <w:p w:rsidR="009072D2" w:rsidRPr="00974D3E" w:rsidRDefault="009072D2" w:rsidP="009072D2">
      <w:pPr>
        <w:suppressAutoHyphens/>
        <w:jc w:val="both"/>
        <w:rPr>
          <w:sz w:val="24"/>
          <w:szCs w:val="24"/>
          <w:lang w:eastAsia="zh-CN"/>
        </w:rPr>
      </w:pPr>
      <w:r w:rsidRPr="00974D3E">
        <w:rPr>
          <w:bCs/>
        </w:rPr>
        <w:lastRenderedPageBreak/>
        <w:br/>
      </w:r>
      <w:r w:rsidRPr="00974D3E">
        <w:rPr>
          <w:b/>
          <w:bCs/>
        </w:rPr>
        <w:t>15.2.8.</w:t>
      </w:r>
      <w:r w:rsidRPr="00974D3E">
        <w:rPr>
          <w:bCs/>
        </w:rPr>
        <w:t xml:space="preserve"> Javni naručitelj neće odobriti zahtjev ugovaratelja iz stavka 15.2.6 točaka a i b ako se ugovaratelj u postupku javne nabave radi dokazivanja ispunjenja kriterija za odabir gospodarskog subjekta oslonio na sposobnost podugovaratelja kojeg sada mijenja, a novi podugovaratelj ne ispunjava iste uvjete, ili postoje osnove za isključenje. U slučaju stavke 15.2.6. točke c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9072D2" w:rsidRPr="00974D3E" w:rsidRDefault="009072D2" w:rsidP="009072D2">
      <w:pPr>
        <w:suppressAutoHyphens/>
        <w:jc w:val="both"/>
        <w:rPr>
          <w:sz w:val="24"/>
          <w:szCs w:val="24"/>
          <w:lang w:eastAsia="zh-CN"/>
        </w:rPr>
      </w:pPr>
      <w:r w:rsidRPr="00974D3E">
        <w:rPr>
          <w:bCs/>
        </w:rPr>
        <w:br/>
      </w:r>
      <w:r w:rsidRPr="00974D3E">
        <w:rPr>
          <w:b/>
          <w:bCs/>
        </w:rPr>
        <w:t>15.2.9.</w:t>
      </w:r>
      <w:r w:rsidRPr="00974D3E">
        <w:rPr>
          <w:bCs/>
        </w:rPr>
        <w:t xml:space="preserve"> Iznimno, ako zbog opravdanih razloga vezanih za specifične uvjete izvršenja ugovora o javnoj nabavi odredba točke 15.2.4. nije primjenjiva, javni naručitelj obvezan je u dokumentaciji o nabavi navesti da nema obvezu neposrednog plaćanja podugovaratelju.</w:t>
      </w:r>
    </w:p>
    <w:p w:rsidR="009072D2" w:rsidRPr="00974D3E" w:rsidRDefault="009072D2" w:rsidP="009072D2">
      <w:pPr>
        <w:suppressAutoHyphens/>
        <w:jc w:val="both"/>
        <w:rPr>
          <w:sz w:val="24"/>
          <w:szCs w:val="24"/>
          <w:lang w:eastAsia="zh-CN"/>
        </w:rPr>
      </w:pPr>
      <w:r w:rsidRPr="00974D3E">
        <w:rPr>
          <w:bCs/>
        </w:rPr>
        <w:br/>
      </w:r>
      <w:r w:rsidRPr="00974D3E">
        <w:rPr>
          <w:b/>
          <w:bCs/>
        </w:rPr>
        <w:t>15.2.10.</w:t>
      </w:r>
      <w:r w:rsidRPr="00974D3E">
        <w:rPr>
          <w:bCs/>
        </w:rPr>
        <w:t xml:space="preserve"> Sudjelovanje podugovaratelja ne utječe na odgovornost odabranog ponuditelja za izvršenje ugovora o javnoj nabavi.</w:t>
      </w:r>
    </w:p>
    <w:p w:rsidR="009072D2" w:rsidRPr="00974D3E" w:rsidRDefault="009072D2" w:rsidP="009072D2">
      <w:pPr>
        <w:jc w:val="both"/>
        <w:rPr>
          <w:b/>
        </w:rPr>
      </w:pPr>
    </w:p>
    <w:p w:rsidR="009072D2" w:rsidRPr="00974D3E" w:rsidRDefault="009072D2" w:rsidP="009072D2">
      <w:pPr>
        <w:widowControl/>
        <w:numPr>
          <w:ilvl w:val="0"/>
          <w:numId w:val="26"/>
        </w:numPr>
        <w:autoSpaceDE/>
        <w:autoSpaceDN/>
        <w:ind w:right="-61"/>
        <w:jc w:val="both"/>
        <w:rPr>
          <w:b/>
          <w:lang w:eastAsia="hr-HR"/>
        </w:rPr>
      </w:pPr>
      <w:r w:rsidRPr="00974D3E">
        <w:rPr>
          <w:b/>
          <w:lang w:eastAsia="hr-HR"/>
        </w:rPr>
        <w:t xml:space="preserve"> Rok valjanosti ponude:</w:t>
      </w:r>
    </w:p>
    <w:p w:rsidR="009072D2" w:rsidRPr="00974D3E" w:rsidRDefault="009072D2" w:rsidP="009072D2">
      <w:pPr>
        <w:ind w:right="-61"/>
        <w:jc w:val="both"/>
        <w:rPr>
          <w:lang w:eastAsia="hr-HR"/>
        </w:rPr>
      </w:pPr>
      <w:r w:rsidRPr="00974D3E">
        <w:rPr>
          <w:lang w:eastAsia="hr-HR"/>
        </w:rPr>
        <w:t>Rok  valjanosti ponude je  minimalno 4 mjeseca od roka za dostavu ponuda. Naručitelj može pisanim putem zatražiti izjavu o produljenju roka valjanosti ponude ili izjavu o prihvatu ugovora. U tom slučaju mora se produžiti i rok važenja jamstva za ponudu sukladno traženom produženju roka valjanosti ponude.</w:t>
      </w:r>
    </w:p>
    <w:p w:rsidR="009072D2" w:rsidRPr="00974D3E" w:rsidRDefault="009072D2" w:rsidP="009072D2">
      <w:pPr>
        <w:ind w:right="-61"/>
        <w:jc w:val="both"/>
        <w:rPr>
          <w:b/>
          <w:lang w:eastAsia="hr-HR"/>
        </w:rPr>
      </w:pPr>
    </w:p>
    <w:p w:rsidR="009072D2" w:rsidRPr="00974D3E" w:rsidRDefault="009072D2" w:rsidP="009072D2">
      <w:pPr>
        <w:widowControl/>
        <w:numPr>
          <w:ilvl w:val="0"/>
          <w:numId w:val="26"/>
        </w:numPr>
        <w:autoSpaceDE/>
        <w:autoSpaceDN/>
        <w:ind w:right="-61"/>
        <w:jc w:val="both"/>
        <w:rPr>
          <w:b/>
          <w:lang w:eastAsia="hr-HR"/>
        </w:rPr>
      </w:pPr>
      <w:r w:rsidRPr="00974D3E">
        <w:rPr>
          <w:b/>
          <w:lang w:eastAsia="hr-HR"/>
        </w:rPr>
        <w:t xml:space="preserve"> Jamstva:</w:t>
      </w:r>
    </w:p>
    <w:p w:rsidR="009072D2" w:rsidRPr="00974D3E" w:rsidRDefault="009072D2" w:rsidP="009072D2">
      <w:pPr>
        <w:suppressAutoHyphens/>
        <w:jc w:val="both"/>
        <w:rPr>
          <w:rFonts w:ascii="Calibri" w:hAnsi="Calibri" w:cs="Calibri"/>
          <w:sz w:val="24"/>
          <w:szCs w:val="24"/>
          <w:lang w:eastAsia="zh-CN"/>
        </w:rPr>
      </w:pPr>
      <w:r w:rsidRPr="00974D3E">
        <w:rPr>
          <w:lang w:eastAsia="zh-CN"/>
        </w:rPr>
        <w:t xml:space="preserve">a) </w:t>
      </w:r>
      <w:r w:rsidRPr="00974D3E">
        <w:rPr>
          <w:b/>
          <w:lang w:eastAsia="zh-CN"/>
        </w:rPr>
        <w:t>jamstvo za ozbiljnost ponude:</w:t>
      </w:r>
      <w:r w:rsidRPr="00974D3E">
        <w:rPr>
          <w:rFonts w:eastAsia="SimSun"/>
          <w:lang w:eastAsia="zh-CN"/>
        </w:rPr>
        <w:t>Ponuditelj je dužan dostaviti jamstvo za ozbiljnost ponude u obliku bankarske garancije</w:t>
      </w:r>
      <w:r>
        <w:rPr>
          <w:rFonts w:eastAsia="SimSun"/>
          <w:lang w:eastAsia="zh-CN"/>
        </w:rPr>
        <w:t>, bjanko zadužnice</w:t>
      </w:r>
      <w:r w:rsidRPr="00974D3E">
        <w:rPr>
          <w:rFonts w:eastAsia="SimSun"/>
          <w:lang w:eastAsia="zh-CN"/>
        </w:rPr>
        <w:t xml:space="preserve"> ili potvrde uplate na žiro - račun Naručitelja. Jamstvo se dostavlja za slučaj odustajanja ponuditelja od svoje ponude u roku njezine valjanosti, nedostavljanju ažuriranih popratnih dokumenata sukladno članku 263. Zakona o javnoj nabavi, neprihvaćanju ispravka računske greške, odbijanja potpisivanja ugovora o javnoj nabavi ili nedostavljanju jamstva za uredno ispunjenje ugovora o javnoj nabavi.</w:t>
      </w:r>
    </w:p>
    <w:p w:rsidR="009072D2" w:rsidRPr="00974D3E" w:rsidRDefault="009072D2" w:rsidP="009072D2">
      <w:pPr>
        <w:suppressAutoHyphens/>
        <w:rPr>
          <w:rFonts w:eastAsia="SimSun"/>
          <w:lang w:eastAsia="zh-CN"/>
        </w:rPr>
      </w:pPr>
    </w:p>
    <w:p w:rsidR="009072D2" w:rsidRPr="00974D3E" w:rsidRDefault="009072D2" w:rsidP="009072D2">
      <w:pPr>
        <w:suppressAutoHyphens/>
        <w:rPr>
          <w:rFonts w:ascii="Calibri" w:hAnsi="Calibri" w:cs="Calibri"/>
          <w:sz w:val="24"/>
          <w:szCs w:val="24"/>
          <w:lang w:eastAsia="zh-CN"/>
        </w:rPr>
      </w:pPr>
      <w:r w:rsidRPr="00974D3E">
        <w:rPr>
          <w:rFonts w:eastAsia="SimSun"/>
          <w:lang w:eastAsia="zh-CN"/>
        </w:rPr>
        <w:t>U bankarskoj garanciji mora biti navedeno slijedeće:</w:t>
      </w:r>
    </w:p>
    <w:p w:rsidR="009072D2" w:rsidRPr="00B34AE9" w:rsidRDefault="009072D2" w:rsidP="009072D2">
      <w:pPr>
        <w:widowControl/>
        <w:numPr>
          <w:ilvl w:val="0"/>
          <w:numId w:val="22"/>
        </w:numPr>
        <w:suppressAutoHyphens/>
        <w:autoSpaceDN/>
        <w:rPr>
          <w:rFonts w:ascii="Calibri" w:hAnsi="Calibri" w:cs="Calibri"/>
          <w:sz w:val="24"/>
          <w:szCs w:val="24"/>
          <w:lang w:eastAsia="zh-CN"/>
        </w:rPr>
      </w:pPr>
      <w:r w:rsidRPr="00B34AE9">
        <w:rPr>
          <w:rFonts w:eastAsia="SimSun"/>
          <w:lang w:eastAsia="zh-CN"/>
        </w:rPr>
        <w:t>da je korisnik garancije , Komunalno Pitomača d.o.o., Vinogradska 41, Pitomača</w:t>
      </w:r>
    </w:p>
    <w:p w:rsidR="009072D2" w:rsidRPr="00B34AE9" w:rsidRDefault="009072D2" w:rsidP="009072D2">
      <w:pPr>
        <w:widowControl/>
        <w:numPr>
          <w:ilvl w:val="0"/>
          <w:numId w:val="22"/>
        </w:numPr>
        <w:suppressAutoHyphens/>
        <w:autoSpaceDN/>
        <w:rPr>
          <w:rFonts w:ascii="Calibri" w:hAnsi="Calibri" w:cs="Calibri"/>
          <w:sz w:val="24"/>
          <w:szCs w:val="24"/>
          <w:lang w:eastAsia="zh-CN"/>
        </w:rPr>
      </w:pPr>
      <w:r w:rsidRPr="00B34AE9">
        <w:rPr>
          <w:rFonts w:eastAsia="SimSun"/>
          <w:lang w:eastAsia="zh-CN"/>
        </w:rPr>
        <w:t>da se garant obvezuje neopozivo, bezuvjetno na „prvi poziv“ korisnika garancije, „bez p</w:t>
      </w:r>
      <w:r>
        <w:rPr>
          <w:rFonts w:eastAsia="SimSun"/>
          <w:lang w:eastAsia="zh-CN"/>
        </w:rPr>
        <w:t>rigovora“, isplatiti iznos od 10.000,00 kn (slovima: deset</w:t>
      </w:r>
      <w:r w:rsidRPr="00B34AE9">
        <w:rPr>
          <w:rFonts w:eastAsia="SimSun"/>
          <w:lang w:eastAsia="zh-CN"/>
        </w:rPr>
        <w:t>ttisućakuna)</w:t>
      </w:r>
    </w:p>
    <w:p w:rsidR="009072D2" w:rsidRPr="00974D3E" w:rsidRDefault="009072D2" w:rsidP="009072D2">
      <w:pPr>
        <w:suppressAutoHyphens/>
        <w:jc w:val="both"/>
        <w:rPr>
          <w:rFonts w:ascii="Calibri" w:hAnsi="Calibri" w:cs="Calibri"/>
          <w:sz w:val="24"/>
          <w:szCs w:val="24"/>
          <w:lang w:eastAsia="zh-CN"/>
        </w:rPr>
      </w:pPr>
      <w:r w:rsidRPr="00974D3E">
        <w:rPr>
          <w:rFonts w:eastAsia="SimSun"/>
          <w:lang w:eastAsia="zh-CN"/>
        </w:rPr>
        <w:t>Rok valjanosti bankarske garancije mora biti najmanje do dana isteka valjanosti ponude.</w:t>
      </w:r>
    </w:p>
    <w:p w:rsidR="009072D2" w:rsidRDefault="009072D2" w:rsidP="009072D2">
      <w:pPr>
        <w:suppressAutoHyphens/>
        <w:rPr>
          <w:rFonts w:eastAsia="SimSun"/>
          <w:lang w:eastAsia="zh-CN"/>
        </w:rPr>
      </w:pPr>
      <w:r w:rsidRPr="00974D3E">
        <w:rPr>
          <w:rFonts w:eastAsia="SimSun"/>
          <w:lang w:eastAsia="zh-CN"/>
        </w:rPr>
        <w:t>Bankarska garancija dostavlja se u izvorniku.</w:t>
      </w:r>
    </w:p>
    <w:p w:rsidR="009072D2" w:rsidRPr="00886FA2" w:rsidRDefault="009072D2" w:rsidP="009072D2">
      <w:pPr>
        <w:suppressAutoHyphens/>
        <w:rPr>
          <w:rFonts w:ascii="Calibri" w:hAnsi="Calibri" w:cs="Calibri"/>
          <w:sz w:val="24"/>
          <w:szCs w:val="24"/>
          <w:lang w:eastAsia="zh-CN"/>
        </w:rPr>
      </w:pPr>
    </w:p>
    <w:p w:rsidR="009072D2" w:rsidRPr="00886FA2" w:rsidRDefault="009072D2" w:rsidP="009072D2">
      <w:pPr>
        <w:suppressAutoHyphens/>
        <w:jc w:val="both"/>
        <w:rPr>
          <w:rFonts w:eastAsia="SimSun"/>
          <w:lang w:eastAsia="zh-CN"/>
        </w:rPr>
      </w:pPr>
      <w:r w:rsidRPr="00886FA2">
        <w:rPr>
          <w:rFonts w:eastAsia="SimSun"/>
          <w:lang w:eastAsia="zh-CN"/>
        </w:rPr>
        <w:t>Bjanko zadužnica treba biti ovjerena kod javnog bilježnika u Republici Hrvatskoj s vrijednošću od 10.000,00 kuna na ime nositelja ponude.</w:t>
      </w:r>
    </w:p>
    <w:p w:rsidR="009072D2" w:rsidRPr="00886FA2" w:rsidRDefault="009072D2" w:rsidP="009072D2">
      <w:pPr>
        <w:suppressAutoHyphens/>
        <w:rPr>
          <w:rFonts w:eastAsia="SimSun"/>
          <w:lang w:eastAsia="zh-CN"/>
        </w:rPr>
      </w:pPr>
    </w:p>
    <w:p w:rsidR="009072D2" w:rsidRPr="00886FA2" w:rsidRDefault="009072D2" w:rsidP="009072D2">
      <w:pPr>
        <w:suppressAutoHyphens/>
        <w:jc w:val="both"/>
        <w:rPr>
          <w:rFonts w:eastAsia="SimSun"/>
          <w:lang w:eastAsia="zh-CN"/>
        </w:rPr>
      </w:pPr>
      <w:r w:rsidRPr="00886FA2">
        <w:rPr>
          <w:rFonts w:eastAsia="SimSun"/>
          <w:lang w:eastAsia="zh-CN"/>
        </w:rPr>
        <w:t>Jamstvo za ozbiljnost ponude uplaćuje se na račun: SWIFT:ESBCHR22,   IBAN broj: HR3124020061100023702, model:HR 00,  poziv na broj: OIB uplatitelja, svrha uplate: „polog na ime jamstva za ozbiljnost ponude za predmet nabave Komunalno vozilo za odvojeno prikupljanje otpada – 1 kom.</w:t>
      </w:r>
    </w:p>
    <w:p w:rsidR="009072D2" w:rsidRPr="00886FA2" w:rsidRDefault="009072D2" w:rsidP="009072D2">
      <w:pPr>
        <w:suppressAutoHyphens/>
        <w:jc w:val="both"/>
        <w:rPr>
          <w:rFonts w:ascii="Calibri" w:hAnsi="Calibri" w:cs="Calibri"/>
          <w:sz w:val="24"/>
          <w:szCs w:val="24"/>
          <w:lang w:eastAsia="zh-CN"/>
        </w:rPr>
      </w:pPr>
      <w:r w:rsidRPr="00886FA2">
        <w:rPr>
          <w:rFonts w:eastAsia="SimSun"/>
          <w:lang w:eastAsia="zh-CN"/>
        </w:rPr>
        <w:t>Ako ponuditelj kao jamstvo za ozbiljnost ponude vrši uplatu novčanog pologa, dokaz o uplati novčanog pologa ponuditelj je dužan priložiti u ponudi.</w:t>
      </w:r>
    </w:p>
    <w:p w:rsidR="009072D2" w:rsidRPr="00886FA2" w:rsidRDefault="009072D2" w:rsidP="009072D2">
      <w:pPr>
        <w:suppressAutoHyphens/>
        <w:jc w:val="both"/>
        <w:rPr>
          <w:rFonts w:ascii="Calibri" w:hAnsi="Calibri" w:cs="Calibri"/>
          <w:sz w:val="24"/>
          <w:szCs w:val="24"/>
          <w:lang w:eastAsia="zh-CN"/>
        </w:rPr>
      </w:pPr>
    </w:p>
    <w:p w:rsidR="009072D2" w:rsidRPr="00886FA2" w:rsidRDefault="009072D2" w:rsidP="009072D2">
      <w:pPr>
        <w:suppressAutoHyphens/>
        <w:jc w:val="both"/>
        <w:rPr>
          <w:rFonts w:ascii="Calibri" w:hAnsi="Calibri" w:cs="Calibri"/>
          <w:sz w:val="24"/>
          <w:szCs w:val="24"/>
          <w:lang w:eastAsia="zh-CN"/>
        </w:rPr>
      </w:pPr>
      <w:r w:rsidRPr="00886FA2">
        <w:rPr>
          <w:rFonts w:eastAsia="SimSun"/>
          <w:lang w:eastAsia="zh-CN"/>
        </w:rPr>
        <w:t>Nedostatak dostave jamstva za ozbiljnost ponude predstavlja neotklonjiv nedostatak te će takva ponuda biti odbijena sukladno čl. 295. ZJN 2016 (NN 120/16).</w:t>
      </w:r>
    </w:p>
    <w:p w:rsidR="009072D2" w:rsidRPr="00886FA2" w:rsidRDefault="009072D2" w:rsidP="009072D2">
      <w:pPr>
        <w:suppressAutoHyphens/>
        <w:rPr>
          <w:rFonts w:eastAsia="SimSun"/>
          <w:lang w:eastAsia="zh-CN"/>
        </w:rPr>
      </w:pPr>
    </w:p>
    <w:p w:rsidR="009072D2" w:rsidRPr="00974D3E" w:rsidRDefault="009072D2" w:rsidP="009072D2">
      <w:pPr>
        <w:suppressAutoHyphens/>
        <w:jc w:val="both"/>
        <w:rPr>
          <w:rFonts w:ascii="Calibri" w:hAnsi="Calibri" w:cs="Calibri"/>
          <w:sz w:val="24"/>
          <w:szCs w:val="24"/>
          <w:lang w:eastAsia="zh-CN"/>
        </w:rPr>
      </w:pPr>
      <w:r w:rsidRPr="00886FA2">
        <w:rPr>
          <w:rFonts w:eastAsia="SimSun"/>
          <w:lang w:eastAsia="zh-CN"/>
        </w:rPr>
        <w:t xml:space="preserve">Naručitelj će vratiti ponuditeljima koji nisu odabrani jamstva za ozbiljnost ponude (bankarsku garanciju, bjanko zadužnicu </w:t>
      </w:r>
      <w:r w:rsidRPr="00974D3E">
        <w:rPr>
          <w:rFonts w:eastAsia="SimSun"/>
          <w:lang w:eastAsia="zh-CN"/>
        </w:rPr>
        <w:t>odnosno polog) u roku od deset dana od dana potpisivanja ugovora o javnoj nabavi, odnosno dostave jamstva za uredno izvršenje ugovora o javnoj nabavi, a presliku jamstva će pohraniti.</w:t>
      </w:r>
    </w:p>
    <w:p w:rsidR="009072D2" w:rsidRPr="00974D3E" w:rsidRDefault="009072D2" w:rsidP="009072D2">
      <w:pPr>
        <w:suppressAutoHyphens/>
        <w:rPr>
          <w:rFonts w:eastAsia="SimSun"/>
          <w:lang w:eastAsia="zh-CN"/>
        </w:rPr>
      </w:pPr>
    </w:p>
    <w:p w:rsidR="009072D2" w:rsidRPr="00974D3E" w:rsidRDefault="009072D2" w:rsidP="009072D2">
      <w:pPr>
        <w:suppressAutoHyphens/>
        <w:jc w:val="both"/>
        <w:rPr>
          <w:rFonts w:ascii="Calibri" w:hAnsi="Calibri" w:cs="Calibri"/>
          <w:sz w:val="24"/>
          <w:szCs w:val="24"/>
          <w:lang w:eastAsia="zh-CN"/>
        </w:rPr>
      </w:pPr>
      <w:r w:rsidRPr="00974D3E">
        <w:rPr>
          <w:rFonts w:eastAsia="SimSun"/>
          <w:lang w:eastAsia="zh-CN"/>
        </w:rPr>
        <w:t>Ponuditelju koji će biti odabran kao najpovoljniji, jamstvo za ozbiljnost ponude će se vratiti u roku od 10 dana najkasnije po dostavi jamstva za uredno izvršenje ugovora, dok će se preslika jamstva pohraniti.</w:t>
      </w:r>
    </w:p>
    <w:p w:rsidR="009072D2" w:rsidRPr="00974D3E" w:rsidRDefault="009072D2" w:rsidP="009072D2">
      <w:pPr>
        <w:suppressAutoHyphens/>
        <w:rPr>
          <w:rFonts w:eastAsia="SimSun"/>
          <w:sz w:val="20"/>
          <w:szCs w:val="20"/>
          <w:lang w:eastAsia="zh-CN"/>
        </w:rPr>
      </w:pPr>
    </w:p>
    <w:p w:rsidR="009072D2" w:rsidRPr="00974D3E" w:rsidRDefault="009072D2" w:rsidP="009072D2">
      <w:pPr>
        <w:suppressAutoHyphens/>
        <w:jc w:val="both"/>
        <w:rPr>
          <w:rFonts w:ascii="Calibri" w:hAnsi="Calibri" w:cs="Calibri"/>
          <w:sz w:val="24"/>
          <w:szCs w:val="24"/>
          <w:lang w:eastAsia="zh-CN"/>
        </w:rPr>
      </w:pPr>
      <w:r w:rsidRPr="00974D3E">
        <w:rPr>
          <w:rFonts w:eastAsia="SimSun"/>
          <w:lang w:eastAsia="zh-CN"/>
        </w:rPr>
        <w:t>Ako istekne rok valjanosti ponude ili jamstva za ozbiljnost ponude, naručitelj će tražiti njihovo produženje. U tu svrhu ponuditelju će se dati primjeren rok.</w:t>
      </w:r>
    </w:p>
    <w:p w:rsidR="009072D2" w:rsidRPr="00974D3E" w:rsidRDefault="009072D2" w:rsidP="009072D2">
      <w:pPr>
        <w:spacing w:before="74" w:after="74" w:line="288" w:lineRule="atLeast"/>
        <w:jc w:val="both"/>
        <w:rPr>
          <w:lang w:eastAsia="hr-HR"/>
        </w:rPr>
      </w:pPr>
      <w:r w:rsidRPr="00974D3E">
        <w:rPr>
          <w:lang w:eastAsia="hr-HR"/>
        </w:rPr>
        <w:lastRenderedPageBreak/>
        <w:t xml:space="preserve">b) </w:t>
      </w:r>
      <w:r w:rsidRPr="00974D3E">
        <w:rPr>
          <w:b/>
          <w:lang w:eastAsia="hr-HR"/>
        </w:rPr>
        <w:t>jamstvo za uredno ispunjenje ugovora</w:t>
      </w:r>
      <w:r w:rsidRPr="00974D3E">
        <w:rPr>
          <w:lang w:eastAsia="hr-HR"/>
        </w:rPr>
        <w:t xml:space="preserve"> za slučaj povrede ugovornih obveza, sukladno članku 215. Zakona o javnoj nabavi i ugovora koji će biti sklopljen, a sukladno prijedlogu ugovora koji je sastavni dio ove Dokumentacije za nadmetanje.</w:t>
      </w:r>
    </w:p>
    <w:p w:rsidR="009072D2" w:rsidRDefault="009072D2" w:rsidP="009072D2">
      <w:pPr>
        <w:jc w:val="both"/>
        <w:rPr>
          <w:b/>
          <w:lang w:eastAsia="hr-HR"/>
        </w:rPr>
      </w:pPr>
    </w:p>
    <w:p w:rsidR="009072D2" w:rsidRDefault="009072D2" w:rsidP="009072D2">
      <w:pPr>
        <w:jc w:val="both"/>
        <w:rPr>
          <w:b/>
          <w:lang w:eastAsia="hr-HR"/>
        </w:rPr>
      </w:pPr>
    </w:p>
    <w:p w:rsidR="009072D2" w:rsidRDefault="009072D2" w:rsidP="009072D2">
      <w:pPr>
        <w:jc w:val="both"/>
        <w:rPr>
          <w:b/>
          <w:lang w:eastAsia="hr-HR"/>
        </w:rPr>
      </w:pPr>
    </w:p>
    <w:p w:rsidR="009072D2" w:rsidRPr="00974D3E" w:rsidRDefault="009072D2" w:rsidP="009072D2">
      <w:pPr>
        <w:jc w:val="both"/>
        <w:rPr>
          <w:b/>
          <w:lang w:eastAsia="hr-HR"/>
        </w:rPr>
      </w:pPr>
    </w:p>
    <w:p w:rsidR="009072D2" w:rsidRPr="00974D3E" w:rsidRDefault="009072D2" w:rsidP="009072D2">
      <w:pPr>
        <w:widowControl/>
        <w:numPr>
          <w:ilvl w:val="0"/>
          <w:numId w:val="26"/>
        </w:numPr>
        <w:autoSpaceDE/>
        <w:autoSpaceDN/>
        <w:jc w:val="both"/>
        <w:rPr>
          <w:lang w:eastAsia="hr-HR"/>
        </w:rPr>
      </w:pPr>
      <w:r w:rsidRPr="00974D3E">
        <w:rPr>
          <w:b/>
          <w:lang w:eastAsia="hr-HR"/>
        </w:rPr>
        <w:t xml:space="preserve"> Kriterij za odabir ponude</w:t>
      </w:r>
      <w:r w:rsidRPr="00974D3E">
        <w:rPr>
          <w:lang w:eastAsia="hr-HR"/>
        </w:rPr>
        <w:t>:</w:t>
      </w:r>
    </w:p>
    <w:p w:rsidR="009072D2" w:rsidRPr="00974D3E" w:rsidRDefault="009072D2" w:rsidP="009072D2">
      <w:pPr>
        <w:jc w:val="both"/>
        <w:rPr>
          <w:lang w:val="es-ES" w:eastAsia="hr-HR"/>
        </w:rPr>
      </w:pPr>
      <w:r w:rsidRPr="00974D3E">
        <w:rPr>
          <w:lang w:val="es-ES" w:eastAsia="hr-HR"/>
        </w:rPr>
        <w:t xml:space="preserve">Kriterij za odabir ponude je ekonomski najpovoljnija ponuda. </w:t>
      </w:r>
    </w:p>
    <w:p w:rsidR="009072D2" w:rsidRPr="00974D3E" w:rsidRDefault="009072D2" w:rsidP="009072D2">
      <w:pPr>
        <w:jc w:val="both"/>
        <w:rPr>
          <w:lang w:val="es-ES" w:eastAsia="hr-HR"/>
        </w:rPr>
      </w:pPr>
      <w:r w:rsidRPr="00974D3E">
        <w:rPr>
          <w:lang w:val="es-ES" w:eastAsia="hr-HR"/>
        </w:rPr>
        <w:t>Ekonomski najpovoljnijom ponudom smatrat će se ona ponuda koja ostvari najveći broj bodova po zadanim kriterijima.</w:t>
      </w:r>
    </w:p>
    <w:p w:rsidR="009072D2" w:rsidRPr="00974D3E" w:rsidRDefault="009072D2" w:rsidP="009072D2">
      <w:pPr>
        <w:jc w:val="both"/>
        <w:rPr>
          <w:lang w:val="es-ES" w:eastAsia="hr-HR"/>
        </w:rPr>
      </w:pPr>
      <w:r w:rsidRPr="00974D3E">
        <w:rPr>
          <w:lang w:val="es-ES" w:eastAsia="hr-HR"/>
        </w:rPr>
        <w:t xml:space="preserve">Najveći broj bodova koji se može ostvariti je </w:t>
      </w:r>
      <w:r w:rsidRPr="00974D3E">
        <w:rPr>
          <w:b/>
          <w:lang w:val="es-ES" w:eastAsia="hr-HR"/>
        </w:rPr>
        <w:t>100,00</w:t>
      </w:r>
      <w:r w:rsidRPr="00974D3E">
        <w:rPr>
          <w:lang w:val="es-ES" w:eastAsia="hr-HR"/>
        </w:rPr>
        <w:t>.</w:t>
      </w:r>
    </w:p>
    <w:p w:rsidR="009072D2" w:rsidRPr="00974D3E" w:rsidRDefault="009072D2" w:rsidP="009072D2">
      <w:pPr>
        <w:jc w:val="both"/>
        <w:rPr>
          <w:lang w:val="es-ES" w:eastAsia="hr-HR"/>
        </w:rPr>
      </w:pPr>
    </w:p>
    <w:p w:rsidR="009072D2" w:rsidRPr="00974D3E" w:rsidRDefault="009072D2" w:rsidP="009072D2">
      <w:pPr>
        <w:jc w:val="both"/>
        <w:rPr>
          <w:lang w:val="es-ES" w:eastAsia="hr-HR"/>
        </w:rPr>
      </w:pPr>
      <w:r w:rsidRPr="00974D3E">
        <w:rPr>
          <w:lang w:val="es-ES" w:eastAsia="hr-HR"/>
        </w:rPr>
        <w:t>Ponude se uspoređuju na temelju ukupnog broja ostvarenih bodova na dvije decimale</w:t>
      </w:r>
    </w:p>
    <w:p w:rsidR="009072D2" w:rsidRPr="00974D3E" w:rsidRDefault="009072D2" w:rsidP="009072D2">
      <w:pPr>
        <w:jc w:val="both"/>
        <w:rPr>
          <w:lang w:val="es-ES" w:eastAsia="hr-HR"/>
        </w:rPr>
      </w:pPr>
      <w:r w:rsidRPr="00974D3E">
        <w:rPr>
          <w:lang w:val="es-ES" w:eastAsia="hr-HR"/>
        </w:rPr>
        <w:t>Ako su dvije ili više valjanih ponuda jednako rangirane prema kriteriju za odabir ponude, javni naručitelj odabrat će ponudu koja je zaprimljena ranije sukladno članku 302. stavku 3. Zakona o javnoj nabavi.</w:t>
      </w:r>
    </w:p>
    <w:p w:rsidR="009072D2" w:rsidRPr="00974D3E" w:rsidRDefault="009072D2" w:rsidP="009072D2">
      <w:pPr>
        <w:jc w:val="both"/>
        <w:rPr>
          <w:lang w:val="es-ES" w:eastAsia="hr-HR"/>
        </w:rPr>
      </w:pPr>
    </w:p>
    <w:p w:rsidR="009072D2" w:rsidRPr="00974D3E" w:rsidRDefault="009072D2" w:rsidP="009072D2">
      <w:pPr>
        <w:rPr>
          <w:lang w:val="es-ES" w:eastAsia="hr-HR"/>
        </w:rPr>
      </w:pPr>
      <w:r w:rsidRPr="00974D3E">
        <w:rPr>
          <w:lang w:val="es-ES" w:eastAsia="hr-HR"/>
        </w:rPr>
        <w:t>Kriterij za odabir ponude je ekonomski najprihvatljivija ponuda.</w:t>
      </w:r>
    </w:p>
    <w:p w:rsidR="009072D2" w:rsidRPr="00974D3E" w:rsidRDefault="009072D2" w:rsidP="009072D2">
      <w:pPr>
        <w:rPr>
          <w:lang w:val="es-ES" w:eastAsia="hr-HR"/>
        </w:rPr>
      </w:pPr>
    </w:p>
    <w:p w:rsidR="009072D2" w:rsidRPr="00974D3E" w:rsidRDefault="009072D2" w:rsidP="009072D2">
      <w:pPr>
        <w:rPr>
          <w:lang w:val="es-ES" w:eastAsia="hr-HR"/>
        </w:rPr>
      </w:pPr>
      <w:r w:rsidRPr="00974D3E">
        <w:rPr>
          <w:lang w:val="es-ES" w:eastAsia="hr-HR"/>
        </w:rPr>
        <w:t>Prihvatljiva je samo ona ponuda koja zadovoljava  minimalne tehničke karakteristike iz opisa predmeta nabave.</w:t>
      </w:r>
    </w:p>
    <w:p w:rsidR="009072D2" w:rsidRPr="00974D3E" w:rsidRDefault="009072D2" w:rsidP="009072D2">
      <w:pPr>
        <w:rPr>
          <w:lang w:val="es-ES" w:eastAsia="hr-HR"/>
        </w:rPr>
      </w:pPr>
    </w:p>
    <w:p w:rsidR="009072D2" w:rsidRPr="00974D3E" w:rsidRDefault="009072D2" w:rsidP="009072D2">
      <w:pPr>
        <w:rPr>
          <w:lang w:val="es-ES" w:eastAsia="hr-HR"/>
        </w:rPr>
      </w:pPr>
      <w:r w:rsidRPr="00974D3E">
        <w:rPr>
          <w:lang w:val="es-ES" w:eastAsia="hr-HR"/>
        </w:rPr>
        <w:t>Naručitelj će odabrati ekonomski najpovoljniju ponudu, odnosno prihvatljivu ponudu s najvećim izračunatim brojem ocijenjenih bodova prema sljedećim kriterijima i njihovom relativnom značaju:</w:t>
      </w:r>
    </w:p>
    <w:p w:rsidR="009072D2" w:rsidRPr="00974D3E" w:rsidRDefault="009072D2" w:rsidP="009072D2">
      <w:pPr>
        <w:rPr>
          <w:lang w:val="es-ES" w:eastAsia="hr-HR"/>
        </w:rPr>
      </w:pPr>
    </w:p>
    <w:p w:rsidR="009072D2" w:rsidRPr="00974D3E" w:rsidRDefault="009072D2" w:rsidP="009072D2">
      <w:pPr>
        <w:spacing w:before="3"/>
        <w:ind w:right="-908"/>
        <w:rPr>
          <w:lang w:val="en-GB"/>
        </w:rPr>
      </w:pPr>
      <w:r w:rsidRPr="00974D3E">
        <w:rPr>
          <w:sz w:val="19"/>
          <w:szCs w:val="20"/>
          <w:lang w:val="en-GB"/>
        </w:rPr>
        <w:br w:type="textWrapping" w:clear="all"/>
      </w:r>
    </w:p>
    <w:p w:rsidR="009072D2" w:rsidRPr="00974D3E" w:rsidRDefault="009072D2" w:rsidP="009072D2">
      <w:pPr>
        <w:rPr>
          <w:lang w:val="es-ES" w:eastAsia="hr-H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0"/>
        <w:gridCol w:w="1560"/>
        <w:gridCol w:w="1668"/>
      </w:tblGrid>
      <w:tr w:rsidR="009072D2" w:rsidRPr="00F0624B" w:rsidTr="004C5D2A">
        <w:trPr>
          <w:jc w:val="center"/>
        </w:trPr>
        <w:tc>
          <w:tcPr>
            <w:tcW w:w="5550" w:type="dxa"/>
            <w:shd w:val="clear" w:color="auto" w:fill="auto"/>
            <w:vAlign w:val="center"/>
          </w:tcPr>
          <w:p w:rsidR="009072D2" w:rsidRPr="00F0624B" w:rsidRDefault="009072D2" w:rsidP="004C5D2A">
            <w:pPr>
              <w:jc w:val="center"/>
              <w:rPr>
                <w:rFonts w:eastAsia="Calibri"/>
              </w:rPr>
            </w:pPr>
            <w:r w:rsidRPr="00F0624B">
              <w:rPr>
                <w:rFonts w:eastAsia="Calibri"/>
              </w:rPr>
              <w:t>Kriterij</w:t>
            </w:r>
          </w:p>
        </w:tc>
        <w:tc>
          <w:tcPr>
            <w:tcW w:w="1560" w:type="dxa"/>
            <w:shd w:val="clear" w:color="auto" w:fill="auto"/>
            <w:vAlign w:val="center"/>
          </w:tcPr>
          <w:p w:rsidR="009072D2" w:rsidRPr="00F0624B" w:rsidRDefault="009072D2" w:rsidP="004C5D2A">
            <w:pPr>
              <w:jc w:val="center"/>
              <w:rPr>
                <w:rFonts w:eastAsia="Calibri"/>
              </w:rPr>
            </w:pPr>
            <w:r w:rsidRPr="00F0624B">
              <w:rPr>
                <w:rFonts w:eastAsia="Calibri"/>
              </w:rPr>
              <w:t>Maksimalni relativni značaj</w:t>
            </w:r>
          </w:p>
        </w:tc>
        <w:tc>
          <w:tcPr>
            <w:tcW w:w="1668" w:type="dxa"/>
            <w:shd w:val="clear" w:color="auto" w:fill="auto"/>
            <w:vAlign w:val="center"/>
          </w:tcPr>
          <w:p w:rsidR="009072D2" w:rsidRPr="00F0624B" w:rsidRDefault="009072D2" w:rsidP="004C5D2A">
            <w:pPr>
              <w:jc w:val="center"/>
              <w:rPr>
                <w:rFonts w:eastAsia="Calibri"/>
              </w:rPr>
            </w:pPr>
            <w:r w:rsidRPr="00F0624B">
              <w:rPr>
                <w:rFonts w:eastAsia="Calibri"/>
              </w:rPr>
              <w:t>Maksimalni broj bodova</w:t>
            </w:r>
          </w:p>
        </w:tc>
      </w:tr>
      <w:tr w:rsidR="009072D2" w:rsidRPr="00F0624B" w:rsidTr="004C5D2A">
        <w:trPr>
          <w:trHeight w:val="370"/>
          <w:jc w:val="center"/>
        </w:trPr>
        <w:tc>
          <w:tcPr>
            <w:tcW w:w="5550" w:type="dxa"/>
            <w:shd w:val="clear" w:color="auto" w:fill="auto"/>
            <w:vAlign w:val="center"/>
          </w:tcPr>
          <w:p w:rsidR="009072D2" w:rsidRPr="00F0624B" w:rsidRDefault="009072D2" w:rsidP="004C5D2A">
            <w:pPr>
              <w:rPr>
                <w:rFonts w:eastAsia="Calibri"/>
              </w:rPr>
            </w:pPr>
            <w:r w:rsidRPr="00F0624B">
              <w:rPr>
                <w:rFonts w:eastAsia="Calibri"/>
              </w:rPr>
              <w:t>Cijena</w:t>
            </w:r>
          </w:p>
        </w:tc>
        <w:tc>
          <w:tcPr>
            <w:tcW w:w="1560" w:type="dxa"/>
            <w:shd w:val="clear" w:color="auto" w:fill="auto"/>
            <w:vAlign w:val="center"/>
          </w:tcPr>
          <w:p w:rsidR="009072D2" w:rsidRPr="00F0624B" w:rsidRDefault="009072D2" w:rsidP="004C5D2A">
            <w:pPr>
              <w:jc w:val="center"/>
              <w:rPr>
                <w:rFonts w:eastAsia="Calibri"/>
              </w:rPr>
            </w:pPr>
            <w:r>
              <w:rPr>
                <w:rFonts w:eastAsia="Calibri"/>
              </w:rPr>
              <w:t>7</w:t>
            </w:r>
            <w:r w:rsidRPr="00F0624B">
              <w:rPr>
                <w:rFonts w:eastAsia="Calibri"/>
              </w:rPr>
              <w:t>0%</w:t>
            </w:r>
          </w:p>
        </w:tc>
        <w:tc>
          <w:tcPr>
            <w:tcW w:w="1668" w:type="dxa"/>
            <w:shd w:val="clear" w:color="auto" w:fill="auto"/>
            <w:vAlign w:val="center"/>
          </w:tcPr>
          <w:p w:rsidR="009072D2" w:rsidRPr="00F0624B" w:rsidRDefault="009072D2" w:rsidP="004C5D2A">
            <w:pPr>
              <w:jc w:val="center"/>
              <w:rPr>
                <w:rFonts w:eastAsia="Calibri"/>
              </w:rPr>
            </w:pPr>
            <w:r>
              <w:rPr>
                <w:rFonts w:eastAsia="Calibri"/>
              </w:rPr>
              <w:t>7</w:t>
            </w:r>
            <w:r w:rsidRPr="00F0624B">
              <w:rPr>
                <w:rFonts w:eastAsia="Calibri"/>
              </w:rPr>
              <w:t>0</w:t>
            </w:r>
          </w:p>
        </w:tc>
      </w:tr>
      <w:tr w:rsidR="009072D2" w:rsidRPr="00F0624B" w:rsidTr="004C5D2A">
        <w:trPr>
          <w:trHeight w:val="410"/>
          <w:jc w:val="center"/>
        </w:trPr>
        <w:tc>
          <w:tcPr>
            <w:tcW w:w="5550" w:type="dxa"/>
            <w:shd w:val="clear" w:color="auto" w:fill="auto"/>
            <w:vAlign w:val="center"/>
          </w:tcPr>
          <w:p w:rsidR="009072D2" w:rsidRPr="00F0624B" w:rsidRDefault="009072D2" w:rsidP="004C5D2A">
            <w:pPr>
              <w:rPr>
                <w:rFonts w:eastAsia="Calibri"/>
              </w:rPr>
            </w:pPr>
            <w:r>
              <w:rPr>
                <w:rFonts w:eastAsia="Calibri"/>
              </w:rPr>
              <w:t>Rok isporuke vozila</w:t>
            </w:r>
          </w:p>
        </w:tc>
        <w:tc>
          <w:tcPr>
            <w:tcW w:w="1560" w:type="dxa"/>
            <w:shd w:val="clear" w:color="auto" w:fill="auto"/>
            <w:vAlign w:val="center"/>
          </w:tcPr>
          <w:p w:rsidR="009072D2" w:rsidRPr="00F0624B" w:rsidRDefault="009072D2" w:rsidP="004C5D2A">
            <w:pPr>
              <w:jc w:val="center"/>
              <w:rPr>
                <w:rFonts w:eastAsia="Calibri"/>
              </w:rPr>
            </w:pPr>
            <w:r>
              <w:rPr>
                <w:rFonts w:eastAsia="Calibri"/>
              </w:rPr>
              <w:t>10%</w:t>
            </w:r>
          </w:p>
        </w:tc>
        <w:tc>
          <w:tcPr>
            <w:tcW w:w="1668" w:type="dxa"/>
            <w:shd w:val="clear" w:color="auto" w:fill="auto"/>
            <w:vAlign w:val="center"/>
          </w:tcPr>
          <w:p w:rsidR="009072D2" w:rsidRPr="00F0624B" w:rsidRDefault="009072D2" w:rsidP="004C5D2A">
            <w:pPr>
              <w:jc w:val="center"/>
              <w:rPr>
                <w:rFonts w:eastAsia="Calibri"/>
              </w:rPr>
            </w:pPr>
            <w:r>
              <w:rPr>
                <w:rFonts w:eastAsia="Calibri"/>
              </w:rPr>
              <w:t>10</w:t>
            </w:r>
          </w:p>
        </w:tc>
      </w:tr>
      <w:tr w:rsidR="009072D2" w:rsidRPr="00F0624B" w:rsidTr="004C5D2A">
        <w:trPr>
          <w:trHeight w:val="410"/>
          <w:jc w:val="center"/>
        </w:trPr>
        <w:tc>
          <w:tcPr>
            <w:tcW w:w="5550" w:type="dxa"/>
            <w:shd w:val="clear" w:color="auto" w:fill="auto"/>
            <w:vAlign w:val="center"/>
          </w:tcPr>
          <w:p w:rsidR="009072D2" w:rsidRPr="00F0624B" w:rsidRDefault="009072D2" w:rsidP="004C5D2A">
            <w:pPr>
              <w:rPr>
                <w:rFonts w:eastAsia="Calibri"/>
              </w:rPr>
            </w:pPr>
            <w:r>
              <w:rPr>
                <w:rFonts w:eastAsia="Calibri"/>
              </w:rPr>
              <w:t>Jamstveni rok za nadogradnju</w:t>
            </w:r>
          </w:p>
        </w:tc>
        <w:tc>
          <w:tcPr>
            <w:tcW w:w="1560" w:type="dxa"/>
            <w:shd w:val="clear" w:color="auto" w:fill="auto"/>
            <w:vAlign w:val="center"/>
          </w:tcPr>
          <w:p w:rsidR="009072D2" w:rsidRPr="00F0624B" w:rsidRDefault="009072D2" w:rsidP="004C5D2A">
            <w:pPr>
              <w:jc w:val="center"/>
              <w:rPr>
                <w:rFonts w:eastAsia="Calibri"/>
              </w:rPr>
            </w:pPr>
            <w:r>
              <w:rPr>
                <w:rFonts w:eastAsia="Calibri"/>
              </w:rPr>
              <w:t>10%</w:t>
            </w:r>
          </w:p>
        </w:tc>
        <w:tc>
          <w:tcPr>
            <w:tcW w:w="1668" w:type="dxa"/>
            <w:shd w:val="clear" w:color="auto" w:fill="auto"/>
            <w:vAlign w:val="center"/>
          </w:tcPr>
          <w:p w:rsidR="009072D2" w:rsidRPr="00F0624B" w:rsidRDefault="009072D2" w:rsidP="004C5D2A">
            <w:pPr>
              <w:jc w:val="center"/>
              <w:rPr>
                <w:rFonts w:eastAsia="Calibri"/>
              </w:rPr>
            </w:pPr>
            <w:r>
              <w:rPr>
                <w:rFonts w:eastAsia="Calibri"/>
              </w:rPr>
              <w:t>10</w:t>
            </w:r>
          </w:p>
        </w:tc>
      </w:tr>
      <w:tr w:rsidR="009072D2" w:rsidRPr="00F0624B" w:rsidTr="004C5D2A">
        <w:trPr>
          <w:trHeight w:val="410"/>
          <w:jc w:val="center"/>
        </w:trPr>
        <w:tc>
          <w:tcPr>
            <w:tcW w:w="5550" w:type="dxa"/>
            <w:shd w:val="clear" w:color="auto" w:fill="auto"/>
            <w:vAlign w:val="center"/>
          </w:tcPr>
          <w:p w:rsidR="009072D2" w:rsidRPr="00F0624B" w:rsidRDefault="009072D2" w:rsidP="004C5D2A">
            <w:pPr>
              <w:rPr>
                <w:rFonts w:eastAsia="Calibri"/>
              </w:rPr>
            </w:pPr>
            <w:r w:rsidRPr="00F0624B">
              <w:rPr>
                <w:rFonts w:eastAsia="Calibri"/>
              </w:rPr>
              <w:t>Jamstveni rok</w:t>
            </w:r>
            <w:r>
              <w:rPr>
                <w:rFonts w:eastAsia="Calibri"/>
              </w:rPr>
              <w:t xml:space="preserve"> za vozilo</w:t>
            </w:r>
          </w:p>
        </w:tc>
        <w:tc>
          <w:tcPr>
            <w:tcW w:w="1560" w:type="dxa"/>
            <w:shd w:val="clear" w:color="auto" w:fill="auto"/>
            <w:vAlign w:val="center"/>
          </w:tcPr>
          <w:p w:rsidR="009072D2" w:rsidRPr="00F0624B" w:rsidRDefault="009072D2" w:rsidP="004C5D2A">
            <w:pPr>
              <w:jc w:val="center"/>
              <w:rPr>
                <w:rFonts w:eastAsia="Calibri"/>
              </w:rPr>
            </w:pPr>
            <w:r w:rsidRPr="00F0624B">
              <w:rPr>
                <w:rFonts w:eastAsia="Calibri"/>
              </w:rPr>
              <w:t>10%</w:t>
            </w:r>
          </w:p>
        </w:tc>
        <w:tc>
          <w:tcPr>
            <w:tcW w:w="1668" w:type="dxa"/>
            <w:shd w:val="clear" w:color="auto" w:fill="auto"/>
            <w:vAlign w:val="center"/>
          </w:tcPr>
          <w:p w:rsidR="009072D2" w:rsidRPr="00F0624B" w:rsidRDefault="009072D2" w:rsidP="004C5D2A">
            <w:pPr>
              <w:jc w:val="center"/>
              <w:rPr>
                <w:rFonts w:eastAsia="Calibri"/>
              </w:rPr>
            </w:pPr>
            <w:r w:rsidRPr="00F0624B">
              <w:rPr>
                <w:rFonts w:eastAsia="Calibri"/>
              </w:rPr>
              <w:t>10</w:t>
            </w:r>
          </w:p>
        </w:tc>
      </w:tr>
      <w:tr w:rsidR="009072D2" w:rsidRPr="00F0624B" w:rsidTr="004C5D2A">
        <w:trPr>
          <w:trHeight w:val="510"/>
          <w:jc w:val="center"/>
        </w:trPr>
        <w:tc>
          <w:tcPr>
            <w:tcW w:w="7110" w:type="dxa"/>
            <w:gridSpan w:val="2"/>
            <w:shd w:val="clear" w:color="auto" w:fill="auto"/>
            <w:vAlign w:val="center"/>
          </w:tcPr>
          <w:p w:rsidR="009072D2" w:rsidRPr="00F0624B" w:rsidRDefault="009072D2" w:rsidP="004C5D2A">
            <w:pPr>
              <w:rPr>
                <w:rFonts w:eastAsia="Calibri"/>
                <w:b/>
              </w:rPr>
            </w:pPr>
            <w:r w:rsidRPr="00F0624B">
              <w:rPr>
                <w:rFonts w:eastAsia="Calibri"/>
                <w:b/>
              </w:rPr>
              <w:t>Ukupno</w:t>
            </w:r>
          </w:p>
          <w:p w:rsidR="009072D2" w:rsidRPr="00F0624B" w:rsidRDefault="009072D2" w:rsidP="004C5D2A">
            <w:pPr>
              <w:jc w:val="center"/>
              <w:rPr>
                <w:rFonts w:eastAsia="Calibri"/>
              </w:rPr>
            </w:pPr>
          </w:p>
        </w:tc>
        <w:tc>
          <w:tcPr>
            <w:tcW w:w="1668" w:type="dxa"/>
            <w:shd w:val="clear" w:color="auto" w:fill="auto"/>
            <w:vAlign w:val="center"/>
          </w:tcPr>
          <w:p w:rsidR="009072D2" w:rsidRPr="00F0624B" w:rsidRDefault="009072D2" w:rsidP="004C5D2A">
            <w:pPr>
              <w:jc w:val="center"/>
              <w:rPr>
                <w:rFonts w:eastAsia="Calibri"/>
                <w:b/>
              </w:rPr>
            </w:pPr>
            <w:r w:rsidRPr="00F0624B">
              <w:rPr>
                <w:rFonts w:eastAsia="Calibri"/>
                <w:b/>
              </w:rPr>
              <w:t>100</w:t>
            </w:r>
          </w:p>
        </w:tc>
      </w:tr>
    </w:tbl>
    <w:p w:rsidR="009072D2" w:rsidRPr="00F0624B" w:rsidRDefault="009072D2" w:rsidP="009072D2">
      <w:pPr>
        <w:rPr>
          <w:lang w:val="en-GB" w:eastAsia="hr-HR"/>
        </w:rPr>
      </w:pPr>
    </w:p>
    <w:p w:rsidR="009072D2" w:rsidRDefault="009072D2" w:rsidP="009072D2">
      <w:pPr>
        <w:tabs>
          <w:tab w:val="left" w:pos="857"/>
        </w:tabs>
        <w:jc w:val="both"/>
        <w:rPr>
          <w:b/>
        </w:rPr>
      </w:pPr>
    </w:p>
    <w:p w:rsidR="009072D2" w:rsidRPr="00F0624B" w:rsidRDefault="009072D2" w:rsidP="009072D2">
      <w:pPr>
        <w:tabs>
          <w:tab w:val="left" w:pos="857"/>
        </w:tabs>
        <w:jc w:val="both"/>
        <w:rPr>
          <w:b/>
        </w:rPr>
      </w:pPr>
      <w:r>
        <w:rPr>
          <w:b/>
        </w:rPr>
        <w:t>Cijena ponude (maksimalno 7</w:t>
      </w:r>
      <w:r w:rsidRPr="00F0624B">
        <w:rPr>
          <w:b/>
        </w:rPr>
        <w:t>0</w:t>
      </w:r>
      <w:r>
        <w:rPr>
          <w:b/>
        </w:rPr>
        <w:t xml:space="preserve"> </w:t>
      </w:r>
      <w:r w:rsidRPr="00F0624B">
        <w:rPr>
          <w:b/>
        </w:rPr>
        <w:t>bodova)</w:t>
      </w:r>
    </w:p>
    <w:p w:rsidR="009072D2" w:rsidRPr="00F0624B" w:rsidRDefault="009072D2" w:rsidP="009072D2">
      <w:pPr>
        <w:pStyle w:val="Tijeloteksta"/>
        <w:spacing w:before="120"/>
        <w:ind w:left="136" w:right="253"/>
        <w:jc w:val="both"/>
      </w:pPr>
      <w:r w:rsidRPr="00F0624B">
        <w:t>Maksimalni broj bodova koji ponuditelj mo</w:t>
      </w:r>
      <w:r>
        <w:t>že dobiti po ovom kriteriju je 7</w:t>
      </w:r>
      <w:r w:rsidRPr="00F0624B">
        <w:t xml:space="preserve">0. Prihvatljiva ponuda s najnižom cijenom dobiva </w:t>
      </w:r>
      <w:r w:rsidRPr="00855164">
        <w:t>70</w:t>
      </w:r>
      <w:r w:rsidRPr="00F0624B">
        <w:t xml:space="preserve"> bodova, a svaka druga razmjerno manji broj bodova prema slijedećoj formuli zaokruženo na dvije decimale:</w:t>
      </w:r>
    </w:p>
    <w:p w:rsidR="009072D2" w:rsidRDefault="009072D2" w:rsidP="009072D2">
      <w:pPr>
        <w:jc w:val="both"/>
      </w:pPr>
    </w:p>
    <w:p w:rsidR="009072D2" w:rsidRPr="00F0624B" w:rsidRDefault="009072D2" w:rsidP="009072D2">
      <w:pPr>
        <w:jc w:val="both"/>
        <w:sectPr w:rsidR="009072D2" w:rsidRPr="00F0624B">
          <w:pgSz w:w="11910" w:h="16840"/>
          <w:pgMar w:top="940" w:right="1160" w:bottom="920" w:left="1280" w:header="0" w:footer="739" w:gutter="0"/>
          <w:cols w:space="720"/>
        </w:sectPr>
      </w:pPr>
    </w:p>
    <w:p w:rsidR="009072D2" w:rsidRPr="00C04990" w:rsidRDefault="009072D2" w:rsidP="009072D2">
      <w:pPr>
        <w:spacing w:before="25" w:line="165" w:lineRule="auto"/>
        <w:ind w:left="136"/>
        <w:rPr>
          <w:rFonts w:eastAsia="Cambria Math"/>
          <w:sz w:val="14"/>
          <w:lang w:eastAsia="hr-HR" w:bidi="hr-HR"/>
        </w:rPr>
      </w:pPr>
      <w:r w:rsidRPr="00C04990">
        <w:rPr>
          <w:rFonts w:eastAsia="Calibri"/>
          <w:b/>
          <w:position w:val="-10"/>
          <w:sz w:val="24"/>
          <w:lang w:eastAsia="hr-HR" w:bidi="hr-HR"/>
        </w:rPr>
        <w:t>X</w:t>
      </w:r>
      <w:r w:rsidRPr="00C04990">
        <w:rPr>
          <w:rFonts w:eastAsia="Cambria Math"/>
          <w:position w:val="-10"/>
          <w:sz w:val="24"/>
          <w:lang w:eastAsia="hr-HR" w:bidi="hr-HR"/>
        </w:rPr>
        <w:t>=</w:t>
      </w:r>
      <w:r w:rsidRPr="00C04990">
        <w:rPr>
          <w:rFonts w:ascii="Cambria Math" w:eastAsia="Cambria Math" w:hAnsi="Cambria Math" w:cs="Cambria Math"/>
          <w:spacing w:val="-24"/>
          <w:position w:val="3"/>
          <w:sz w:val="17"/>
          <w:u w:val="single"/>
          <w:lang w:eastAsia="hr-HR" w:bidi="hr-HR"/>
        </w:rPr>
        <w:t>𝑿</w:t>
      </w:r>
      <w:r w:rsidRPr="00C04990">
        <w:rPr>
          <w:rFonts w:ascii="Cambria Math" w:eastAsia="Cambria Math" w:hAnsi="Cambria Math" w:cs="Cambria Math"/>
          <w:spacing w:val="-24"/>
          <w:sz w:val="14"/>
          <w:u w:val="single"/>
          <w:lang w:eastAsia="hr-HR" w:bidi="hr-HR"/>
        </w:rPr>
        <w:t>𝒎𝒊𝒏</w:t>
      </w:r>
    </w:p>
    <w:p w:rsidR="009072D2" w:rsidRPr="00C04990" w:rsidRDefault="009072D2" w:rsidP="009072D2">
      <w:pPr>
        <w:spacing w:line="169" w:lineRule="exact"/>
        <w:ind w:left="606"/>
        <w:rPr>
          <w:rFonts w:eastAsia="Cambria Math"/>
          <w:sz w:val="14"/>
          <w:lang w:eastAsia="hr-HR" w:bidi="hr-HR"/>
        </w:rPr>
      </w:pPr>
      <w:r w:rsidRPr="00C04990">
        <w:rPr>
          <w:rFonts w:ascii="Cambria Math" w:eastAsia="Cambria Math" w:hAnsi="Cambria Math" w:cs="Cambria Math"/>
          <w:sz w:val="17"/>
          <w:lang w:eastAsia="hr-HR" w:bidi="hr-HR"/>
        </w:rPr>
        <w:t>𝑿</w:t>
      </w:r>
      <w:r w:rsidRPr="00C04990">
        <w:rPr>
          <w:rFonts w:ascii="Cambria Math" w:eastAsia="Cambria Math" w:hAnsi="Cambria Math" w:cs="Cambria Math"/>
          <w:position w:val="-2"/>
          <w:sz w:val="14"/>
          <w:lang w:eastAsia="hr-HR" w:bidi="hr-HR"/>
        </w:rPr>
        <w:t>𝒑</w:t>
      </w:r>
    </w:p>
    <w:p w:rsidR="009072D2" w:rsidRPr="00C04990" w:rsidRDefault="009072D2" w:rsidP="009072D2">
      <w:pPr>
        <w:spacing w:before="60"/>
        <w:ind w:left="65"/>
        <w:rPr>
          <w:rFonts w:eastAsia="Cambria Math"/>
          <w:sz w:val="24"/>
          <w:szCs w:val="24"/>
          <w:lang w:eastAsia="hr-HR" w:bidi="hr-HR"/>
        </w:rPr>
      </w:pPr>
      <w:r w:rsidRPr="00C04990">
        <w:rPr>
          <w:rFonts w:eastAsia="Calibri"/>
          <w:sz w:val="24"/>
          <w:szCs w:val="24"/>
          <w:lang w:eastAsia="hr-HR" w:bidi="hr-HR"/>
        </w:rPr>
        <w:br w:type="column"/>
      </w:r>
      <w:r w:rsidRPr="00C04990">
        <w:rPr>
          <w:rFonts w:eastAsia="Cambria Math"/>
          <w:sz w:val="24"/>
          <w:szCs w:val="24"/>
          <w:lang w:eastAsia="hr-HR" w:bidi="hr-HR"/>
        </w:rPr>
        <w:t xml:space="preserve">× </w:t>
      </w:r>
      <w:r>
        <w:rPr>
          <w:rFonts w:ascii="Cambria Math" w:eastAsia="Cambria Math" w:hAnsi="Cambria Math" w:cs="Cambria Math"/>
          <w:sz w:val="24"/>
          <w:szCs w:val="24"/>
          <w:lang w:eastAsia="hr-HR" w:bidi="hr-HR"/>
        </w:rPr>
        <w:t>7</w:t>
      </w:r>
      <w:r w:rsidRPr="00C04990">
        <w:rPr>
          <w:rFonts w:ascii="Cambria Math" w:eastAsia="Cambria Math" w:hAnsi="Cambria Math" w:cs="Cambria Math"/>
          <w:sz w:val="24"/>
          <w:szCs w:val="24"/>
          <w:lang w:eastAsia="hr-HR" w:bidi="hr-HR"/>
        </w:rPr>
        <w:t>𝟎</w:t>
      </w:r>
    </w:p>
    <w:p w:rsidR="009072D2" w:rsidRPr="00C04990" w:rsidRDefault="009072D2" w:rsidP="009072D2">
      <w:pPr>
        <w:rPr>
          <w:rFonts w:eastAsia="Cambria Math"/>
          <w:lang w:eastAsia="hr-HR" w:bidi="hr-HR"/>
        </w:rPr>
        <w:sectPr w:rsidR="009072D2" w:rsidRPr="00C04990">
          <w:type w:val="continuous"/>
          <w:pgSz w:w="11910" w:h="16840"/>
          <w:pgMar w:top="940" w:right="1160" w:bottom="920" w:left="1280" w:header="720" w:footer="720" w:gutter="0"/>
          <w:cols w:num="2" w:space="720" w:equalWidth="0">
            <w:col w:w="912" w:space="40"/>
            <w:col w:w="8518"/>
          </w:cols>
        </w:sectPr>
      </w:pPr>
    </w:p>
    <w:p w:rsidR="009072D2" w:rsidRPr="00C04990" w:rsidRDefault="009072D2" w:rsidP="009072D2">
      <w:pPr>
        <w:spacing w:before="10"/>
        <w:rPr>
          <w:rFonts w:eastAsia="Calibri"/>
          <w:sz w:val="20"/>
          <w:szCs w:val="24"/>
          <w:lang w:eastAsia="hr-HR" w:bidi="hr-HR"/>
        </w:rPr>
      </w:pPr>
    </w:p>
    <w:p w:rsidR="009072D2" w:rsidRPr="00F0624B" w:rsidRDefault="009072D2" w:rsidP="009072D2">
      <w:pPr>
        <w:rPr>
          <w:rFonts w:eastAsia="Cambria Math"/>
        </w:rPr>
        <w:sectPr w:rsidR="009072D2" w:rsidRPr="00F0624B">
          <w:type w:val="continuous"/>
          <w:pgSz w:w="11910" w:h="16840"/>
          <w:pgMar w:top="940" w:right="1160" w:bottom="920" w:left="1280" w:header="720" w:footer="720" w:gutter="0"/>
          <w:cols w:num="2" w:space="720" w:equalWidth="0">
            <w:col w:w="912" w:space="40"/>
            <w:col w:w="8518"/>
          </w:cols>
        </w:sectPr>
      </w:pPr>
    </w:p>
    <w:p w:rsidR="009072D2" w:rsidRPr="00F0624B" w:rsidRDefault="009072D2" w:rsidP="009072D2">
      <w:pPr>
        <w:pStyle w:val="Tijeloteksta"/>
        <w:spacing w:before="10"/>
      </w:pPr>
    </w:p>
    <w:p w:rsidR="009072D2" w:rsidRPr="00F0624B" w:rsidRDefault="009072D2" w:rsidP="009072D2">
      <w:pPr>
        <w:pStyle w:val="Tijeloteksta"/>
        <w:spacing w:before="52" w:line="292" w:lineRule="exact"/>
        <w:ind w:left="136"/>
      </w:pPr>
      <w:r w:rsidRPr="00F0624B">
        <w:t>Pri čemu su:</w:t>
      </w:r>
    </w:p>
    <w:p w:rsidR="009072D2" w:rsidRPr="00F0624B" w:rsidRDefault="009072D2" w:rsidP="009072D2">
      <w:pPr>
        <w:pStyle w:val="Tijeloteksta"/>
        <w:spacing w:line="292" w:lineRule="exact"/>
        <w:ind w:left="136"/>
      </w:pPr>
      <w:r w:rsidRPr="00F0624B">
        <w:rPr>
          <w:position w:val="2"/>
        </w:rPr>
        <w:t>X</w:t>
      </w:r>
      <w:r w:rsidRPr="00F0624B">
        <w:t xml:space="preserve">p </w:t>
      </w:r>
      <w:r w:rsidRPr="00F0624B">
        <w:rPr>
          <w:position w:val="2"/>
        </w:rPr>
        <w:t>– cijena iz promatrane ponude</w:t>
      </w:r>
    </w:p>
    <w:p w:rsidR="009072D2" w:rsidRPr="00F0624B" w:rsidRDefault="009072D2" w:rsidP="009072D2">
      <w:pPr>
        <w:pStyle w:val="Tijeloteksta"/>
        <w:spacing w:before="2"/>
        <w:ind w:left="136"/>
      </w:pPr>
      <w:r w:rsidRPr="00F0624B">
        <w:rPr>
          <w:position w:val="2"/>
        </w:rPr>
        <w:t>X</w:t>
      </w:r>
      <w:r w:rsidRPr="00F0624B">
        <w:t xml:space="preserve">min </w:t>
      </w:r>
      <w:r w:rsidRPr="00F0624B">
        <w:rPr>
          <w:position w:val="2"/>
        </w:rPr>
        <w:t>– najniža cijena (iz ponude koja ima najnižu ponuđenu cijenu)</w:t>
      </w:r>
    </w:p>
    <w:p w:rsidR="009072D2" w:rsidRPr="00F0624B" w:rsidRDefault="009072D2" w:rsidP="009072D2">
      <w:pPr>
        <w:pStyle w:val="Tijeloteksta"/>
      </w:pPr>
    </w:p>
    <w:p w:rsidR="009072D2" w:rsidRDefault="009072D2" w:rsidP="009072D2">
      <w:pPr>
        <w:ind w:right="-61"/>
        <w:jc w:val="both"/>
        <w:rPr>
          <w:b/>
          <w:color w:val="000000"/>
        </w:rPr>
      </w:pPr>
    </w:p>
    <w:p w:rsidR="009072D2" w:rsidRDefault="009072D2" w:rsidP="009072D2">
      <w:pPr>
        <w:ind w:right="-61"/>
        <w:jc w:val="both"/>
        <w:rPr>
          <w:b/>
          <w:color w:val="000000"/>
        </w:rPr>
      </w:pPr>
    </w:p>
    <w:p w:rsidR="009072D2" w:rsidRDefault="009072D2" w:rsidP="009072D2">
      <w:pPr>
        <w:ind w:right="-61"/>
        <w:jc w:val="both"/>
        <w:rPr>
          <w:b/>
          <w:color w:val="000000"/>
        </w:rPr>
      </w:pPr>
    </w:p>
    <w:p w:rsidR="009072D2" w:rsidRPr="00C0153C" w:rsidRDefault="009072D2" w:rsidP="009072D2">
      <w:pPr>
        <w:ind w:right="-61"/>
        <w:jc w:val="both"/>
        <w:rPr>
          <w:b/>
          <w:color w:val="000000"/>
        </w:rPr>
      </w:pPr>
      <w:r w:rsidRPr="00C0153C">
        <w:rPr>
          <w:b/>
          <w:color w:val="000000"/>
        </w:rPr>
        <w:lastRenderedPageBreak/>
        <w:t>Rok isporuke vozila (maksimalno 10 bodova)</w:t>
      </w:r>
    </w:p>
    <w:p w:rsidR="009072D2" w:rsidRDefault="009072D2" w:rsidP="009072D2">
      <w:pPr>
        <w:ind w:right="-61"/>
        <w:jc w:val="both"/>
        <w:rPr>
          <w:color w:val="000000"/>
        </w:rPr>
      </w:pPr>
      <w:r w:rsidRPr="00AE4199">
        <w:rPr>
          <w:color w:val="000000"/>
        </w:rPr>
        <w:t>Naručitelj kao dodatn</w:t>
      </w:r>
      <w:r>
        <w:rPr>
          <w:color w:val="000000"/>
        </w:rPr>
        <w:t>i kriterij</w:t>
      </w:r>
      <w:r w:rsidRPr="00AE4199">
        <w:rPr>
          <w:color w:val="000000"/>
        </w:rPr>
        <w:t xml:space="preserve"> za odabir ekonomski najpovoljnije ponude određuje duljinu roka isporuke </w:t>
      </w:r>
      <w:r>
        <w:rPr>
          <w:color w:val="000000"/>
        </w:rPr>
        <w:t>robe</w:t>
      </w:r>
      <w:r w:rsidRPr="00AE4199">
        <w:rPr>
          <w:color w:val="000000"/>
        </w:rPr>
        <w:t xml:space="preserve"> gdje je maksimalni broj bodova koji se može dobiti 10. U nastavku je dana tablica sa razrađenim dodatnim kriterijem po kojima će se dodjeljivati bodovi sukladno ponudi ponuditelja:</w:t>
      </w:r>
    </w:p>
    <w:p w:rsidR="009072D2" w:rsidRDefault="009072D2" w:rsidP="009072D2">
      <w:pPr>
        <w:ind w:right="-61"/>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9072D2" w:rsidRPr="009D5EBC" w:rsidTr="004C5D2A">
        <w:tc>
          <w:tcPr>
            <w:tcW w:w="4644" w:type="dxa"/>
            <w:shd w:val="clear" w:color="auto" w:fill="auto"/>
          </w:tcPr>
          <w:p w:rsidR="009072D2" w:rsidRPr="009D5EBC" w:rsidRDefault="009072D2" w:rsidP="004C5D2A">
            <w:pPr>
              <w:rPr>
                <w:rFonts w:ascii="Calibri" w:eastAsia="Calibri" w:hAnsi="Calibri"/>
              </w:rPr>
            </w:pPr>
            <w:r w:rsidRPr="009D5EBC">
              <w:rPr>
                <w:rFonts w:ascii="Calibri" w:eastAsia="Calibri" w:hAnsi="Calibri"/>
              </w:rPr>
              <w:t>Rok isporuke u danima</w:t>
            </w:r>
          </w:p>
        </w:tc>
        <w:tc>
          <w:tcPr>
            <w:tcW w:w="4644" w:type="dxa"/>
            <w:shd w:val="clear" w:color="auto" w:fill="auto"/>
          </w:tcPr>
          <w:p w:rsidR="009072D2" w:rsidRPr="009D5EBC" w:rsidRDefault="009072D2" w:rsidP="004C5D2A">
            <w:pPr>
              <w:rPr>
                <w:rFonts w:ascii="Calibri" w:eastAsia="Calibri" w:hAnsi="Calibri"/>
              </w:rPr>
            </w:pPr>
            <w:r w:rsidRPr="009D5EBC">
              <w:rPr>
                <w:rFonts w:ascii="Calibri" w:eastAsia="Calibri" w:hAnsi="Calibri"/>
              </w:rPr>
              <w:t>Broj bodova</w:t>
            </w:r>
          </w:p>
        </w:tc>
      </w:tr>
      <w:tr w:rsidR="009072D2" w:rsidRPr="009D5EBC" w:rsidTr="004C5D2A">
        <w:tc>
          <w:tcPr>
            <w:tcW w:w="4644" w:type="dxa"/>
            <w:shd w:val="clear" w:color="auto" w:fill="auto"/>
          </w:tcPr>
          <w:p w:rsidR="009072D2" w:rsidRPr="009D5EBC" w:rsidRDefault="009072D2" w:rsidP="004C5D2A">
            <w:pPr>
              <w:rPr>
                <w:rFonts w:ascii="Calibri" w:eastAsia="Calibri" w:hAnsi="Calibri"/>
              </w:rPr>
            </w:pPr>
            <w:r w:rsidRPr="009D5EBC">
              <w:rPr>
                <w:rFonts w:ascii="Calibri" w:eastAsia="Calibri" w:hAnsi="Calibri"/>
              </w:rPr>
              <w:t>Do 30 dana</w:t>
            </w:r>
          </w:p>
        </w:tc>
        <w:tc>
          <w:tcPr>
            <w:tcW w:w="4644" w:type="dxa"/>
            <w:shd w:val="clear" w:color="auto" w:fill="auto"/>
          </w:tcPr>
          <w:p w:rsidR="009072D2" w:rsidRPr="009D5EBC" w:rsidRDefault="009072D2" w:rsidP="004C5D2A">
            <w:pPr>
              <w:rPr>
                <w:rFonts w:ascii="Calibri" w:eastAsia="Calibri" w:hAnsi="Calibri"/>
              </w:rPr>
            </w:pPr>
            <w:r w:rsidRPr="009D5EBC">
              <w:rPr>
                <w:rFonts w:ascii="Calibri" w:eastAsia="Calibri" w:hAnsi="Calibri"/>
              </w:rPr>
              <w:t>10 bodova</w:t>
            </w:r>
          </w:p>
        </w:tc>
      </w:tr>
      <w:tr w:rsidR="009072D2" w:rsidRPr="009D5EBC" w:rsidTr="004C5D2A">
        <w:tc>
          <w:tcPr>
            <w:tcW w:w="4644" w:type="dxa"/>
            <w:shd w:val="clear" w:color="auto" w:fill="auto"/>
          </w:tcPr>
          <w:p w:rsidR="009072D2" w:rsidRPr="009D5EBC" w:rsidRDefault="009072D2" w:rsidP="004C5D2A">
            <w:pPr>
              <w:rPr>
                <w:rFonts w:ascii="Calibri" w:eastAsia="Calibri" w:hAnsi="Calibri"/>
              </w:rPr>
            </w:pPr>
            <w:r w:rsidRPr="009D5EBC">
              <w:rPr>
                <w:rFonts w:ascii="Calibri" w:eastAsia="Calibri" w:hAnsi="Calibri"/>
              </w:rPr>
              <w:t>Od 30 – 60 dana</w:t>
            </w:r>
          </w:p>
        </w:tc>
        <w:tc>
          <w:tcPr>
            <w:tcW w:w="4644" w:type="dxa"/>
            <w:shd w:val="clear" w:color="auto" w:fill="auto"/>
          </w:tcPr>
          <w:p w:rsidR="009072D2" w:rsidRPr="009D5EBC" w:rsidRDefault="009072D2" w:rsidP="004C5D2A">
            <w:pPr>
              <w:ind w:right="-61"/>
              <w:jc w:val="both"/>
              <w:rPr>
                <w:rFonts w:ascii="Calibri" w:eastAsia="Calibri" w:hAnsi="Calibri"/>
              </w:rPr>
            </w:pPr>
            <w:r w:rsidRPr="009D5EBC">
              <w:rPr>
                <w:rFonts w:ascii="Calibri" w:eastAsia="Calibri" w:hAnsi="Calibri"/>
              </w:rPr>
              <w:t>5 bodova</w:t>
            </w:r>
          </w:p>
        </w:tc>
      </w:tr>
      <w:tr w:rsidR="009072D2" w:rsidRPr="009D5EBC" w:rsidTr="004C5D2A">
        <w:tc>
          <w:tcPr>
            <w:tcW w:w="4644" w:type="dxa"/>
            <w:shd w:val="clear" w:color="auto" w:fill="auto"/>
          </w:tcPr>
          <w:p w:rsidR="009072D2" w:rsidRPr="009D5EBC" w:rsidRDefault="009072D2" w:rsidP="004C5D2A">
            <w:pPr>
              <w:rPr>
                <w:rFonts w:ascii="Calibri" w:eastAsia="Calibri" w:hAnsi="Calibri"/>
              </w:rPr>
            </w:pPr>
            <w:r w:rsidRPr="009D5EBC">
              <w:rPr>
                <w:rFonts w:ascii="Calibri" w:eastAsia="Calibri" w:hAnsi="Calibri"/>
              </w:rPr>
              <w:t>Od 60 – 90 dana</w:t>
            </w:r>
          </w:p>
        </w:tc>
        <w:tc>
          <w:tcPr>
            <w:tcW w:w="4644" w:type="dxa"/>
            <w:shd w:val="clear" w:color="auto" w:fill="auto"/>
          </w:tcPr>
          <w:p w:rsidR="009072D2" w:rsidRPr="009D5EBC" w:rsidRDefault="009072D2" w:rsidP="004C5D2A">
            <w:pPr>
              <w:ind w:right="-61"/>
              <w:jc w:val="both"/>
              <w:rPr>
                <w:rFonts w:ascii="Calibri" w:eastAsia="Calibri" w:hAnsi="Calibri"/>
              </w:rPr>
            </w:pPr>
            <w:r w:rsidRPr="009D5EBC">
              <w:rPr>
                <w:rFonts w:ascii="Calibri" w:eastAsia="Calibri" w:hAnsi="Calibri"/>
              </w:rPr>
              <w:t>0 bodova</w:t>
            </w:r>
          </w:p>
        </w:tc>
      </w:tr>
    </w:tbl>
    <w:p w:rsidR="009072D2" w:rsidRPr="009D5EBC" w:rsidRDefault="009072D2" w:rsidP="009072D2">
      <w:pPr>
        <w:spacing w:after="200" w:line="276" w:lineRule="auto"/>
        <w:rPr>
          <w:rFonts w:ascii="Calibri" w:eastAsia="Calibri" w:hAnsi="Calibri"/>
        </w:rPr>
      </w:pPr>
    </w:p>
    <w:p w:rsidR="009072D2" w:rsidRPr="009D5EBC" w:rsidRDefault="009072D2" w:rsidP="009072D2">
      <w:pPr>
        <w:ind w:right="-61"/>
        <w:jc w:val="both"/>
      </w:pPr>
      <w:r w:rsidRPr="009D5EBC">
        <w:rPr>
          <w:rFonts w:ascii="Calibri" w:eastAsia="Calibri" w:hAnsi="Calibri"/>
        </w:rPr>
        <w:t>Makismalni broj dana koji ponuditelj može ponuditi jest 90.</w:t>
      </w:r>
    </w:p>
    <w:p w:rsidR="009072D2" w:rsidRDefault="009072D2" w:rsidP="009072D2">
      <w:pPr>
        <w:ind w:right="-61"/>
        <w:jc w:val="both"/>
        <w:rPr>
          <w:color w:val="000000"/>
        </w:rPr>
      </w:pPr>
    </w:p>
    <w:p w:rsidR="009072D2" w:rsidRPr="00294BC2" w:rsidRDefault="009072D2" w:rsidP="009072D2">
      <w:pPr>
        <w:ind w:right="-61"/>
        <w:jc w:val="both"/>
        <w:rPr>
          <w:color w:val="000000"/>
        </w:rPr>
      </w:pPr>
      <w:r w:rsidRPr="00294BC2">
        <w:rPr>
          <w:color w:val="000000"/>
        </w:rPr>
        <w:t>Maksimalan broj bodova koji ponuditelj može ostvariti u okviru ovog kriterija je 10 bodova.</w:t>
      </w:r>
      <w:r>
        <w:rPr>
          <w:color w:val="000000"/>
        </w:rPr>
        <w:t xml:space="preserve"> Ukoliko ponuditelj ne ispuni navedeni obrazac smatra se da je ponudio 90 dana i ostavruje 0 bodova.</w:t>
      </w:r>
    </w:p>
    <w:p w:rsidR="009072D2" w:rsidRDefault="009072D2" w:rsidP="009072D2">
      <w:pPr>
        <w:ind w:right="-61"/>
        <w:jc w:val="both"/>
        <w:rPr>
          <w:color w:val="000000"/>
        </w:rPr>
      </w:pPr>
    </w:p>
    <w:p w:rsidR="009072D2" w:rsidRPr="004F0194" w:rsidRDefault="009072D2" w:rsidP="009072D2">
      <w:pPr>
        <w:ind w:right="-61"/>
        <w:jc w:val="both"/>
        <w:rPr>
          <w:i/>
          <w:color w:val="000000"/>
        </w:rPr>
      </w:pPr>
      <w:r w:rsidRPr="004F0194">
        <w:rPr>
          <w:i/>
          <w:color w:val="000000"/>
        </w:rPr>
        <w:t xml:space="preserve">U svrhu ocjenjivanja Ponuditelja prema kriteriju ekonomski najpovoljnije ponude, isti je dužan u ponudi dostaviti ispunjeni, potpisani i pečatirani Obrazac </w:t>
      </w:r>
      <w:r w:rsidRPr="004F0194">
        <w:rPr>
          <w:i/>
        </w:rPr>
        <w:t xml:space="preserve">Prilog </w:t>
      </w:r>
      <w:r w:rsidRPr="009D5EBC">
        <w:rPr>
          <w:i/>
        </w:rPr>
        <w:t>VI.</w:t>
      </w:r>
      <w:r w:rsidRPr="004F0194">
        <w:rPr>
          <w:i/>
        </w:rPr>
        <w:t xml:space="preserve"> Dokumentacije </w:t>
      </w:r>
      <w:r w:rsidRPr="004F0194">
        <w:rPr>
          <w:i/>
          <w:color w:val="000000"/>
        </w:rPr>
        <w:t>o nabavi (Obrazac za ocjenjivanje ponude prema kriteriju za odabir ponude – ekonomski najpovoljnija ponuda – rok isporuke).</w:t>
      </w:r>
    </w:p>
    <w:p w:rsidR="009072D2" w:rsidRPr="004F0194" w:rsidRDefault="009072D2" w:rsidP="009072D2">
      <w:pPr>
        <w:ind w:right="-61"/>
        <w:jc w:val="both"/>
        <w:rPr>
          <w:i/>
          <w:color w:val="000000"/>
        </w:rPr>
      </w:pPr>
    </w:p>
    <w:p w:rsidR="009072D2" w:rsidRPr="00F0624B" w:rsidRDefault="009072D2" w:rsidP="009072D2">
      <w:pPr>
        <w:pStyle w:val="Tijeloteksta"/>
        <w:spacing w:before="9"/>
      </w:pPr>
    </w:p>
    <w:p w:rsidR="009072D2" w:rsidRPr="00F0624B" w:rsidRDefault="009072D2" w:rsidP="009072D2">
      <w:pPr>
        <w:tabs>
          <w:tab w:val="left" w:pos="857"/>
        </w:tabs>
        <w:jc w:val="both"/>
        <w:rPr>
          <w:b/>
        </w:rPr>
      </w:pPr>
      <w:r w:rsidRPr="00F0624B">
        <w:rPr>
          <w:b/>
        </w:rPr>
        <w:t>Jamstveni rok</w:t>
      </w:r>
      <w:r>
        <w:rPr>
          <w:b/>
        </w:rPr>
        <w:t xml:space="preserve"> za vozilo (motor i podvozje) </w:t>
      </w:r>
      <w:r w:rsidRPr="00F0624B">
        <w:rPr>
          <w:b/>
        </w:rPr>
        <w:t>maksimalno 10</w:t>
      </w:r>
      <w:r>
        <w:rPr>
          <w:b/>
        </w:rPr>
        <w:t>bodova</w:t>
      </w:r>
    </w:p>
    <w:p w:rsidR="009072D2" w:rsidRPr="00F0624B" w:rsidRDefault="009072D2" w:rsidP="009072D2">
      <w:pPr>
        <w:pStyle w:val="Tijeloteksta"/>
        <w:spacing w:before="120"/>
        <w:ind w:left="136" w:right="251"/>
        <w:jc w:val="both"/>
      </w:pPr>
      <w:r w:rsidRPr="00F0624B">
        <w:t>Maksimalni</w:t>
      </w:r>
      <w:r>
        <w:t xml:space="preserve"> </w:t>
      </w:r>
      <w:r w:rsidRPr="00F0624B">
        <w:t>broj</w:t>
      </w:r>
      <w:r>
        <w:t xml:space="preserve"> </w:t>
      </w:r>
      <w:r w:rsidRPr="00F0624B">
        <w:t>bodova</w:t>
      </w:r>
      <w:r>
        <w:t xml:space="preserve"> </w:t>
      </w:r>
      <w:r w:rsidRPr="00F0624B">
        <w:t>koji</w:t>
      </w:r>
      <w:r>
        <w:t xml:space="preserve"> </w:t>
      </w:r>
      <w:r w:rsidRPr="00F0624B">
        <w:t>ponuditelj</w:t>
      </w:r>
      <w:r>
        <w:t xml:space="preserve"> </w:t>
      </w:r>
      <w:r w:rsidRPr="00F0624B">
        <w:t>može</w:t>
      </w:r>
      <w:r>
        <w:t xml:space="preserve"> </w:t>
      </w:r>
      <w:r w:rsidRPr="00F0624B">
        <w:t>dobiti</w:t>
      </w:r>
      <w:r>
        <w:t xml:space="preserve"> </w:t>
      </w:r>
      <w:r w:rsidRPr="00F0624B">
        <w:t>po</w:t>
      </w:r>
      <w:r>
        <w:t xml:space="preserve"> </w:t>
      </w:r>
      <w:r w:rsidRPr="00F0624B">
        <w:t>ovom</w:t>
      </w:r>
      <w:r>
        <w:t xml:space="preserve"> </w:t>
      </w:r>
      <w:r w:rsidRPr="00F0624B">
        <w:t>kriteriju</w:t>
      </w:r>
      <w:r>
        <w:t xml:space="preserve"> </w:t>
      </w:r>
      <w:r w:rsidRPr="00F0624B">
        <w:t>je</w:t>
      </w:r>
      <w:r>
        <w:t xml:space="preserve"> </w:t>
      </w:r>
      <w:r w:rsidRPr="00F0624B">
        <w:t>10</w:t>
      </w:r>
      <w:r>
        <w:t xml:space="preserve"> </w:t>
      </w:r>
      <w:r w:rsidRPr="00F0624B">
        <w:t>bodova.</w:t>
      </w:r>
      <w:r>
        <w:t xml:space="preserve"> </w:t>
      </w:r>
      <w:r w:rsidRPr="00F0624B">
        <w:t>Minimalni jamstveni</w:t>
      </w:r>
      <w:r>
        <w:t xml:space="preserve"> </w:t>
      </w:r>
      <w:r w:rsidRPr="00F0624B">
        <w:t>rok</w:t>
      </w:r>
      <w:r>
        <w:t xml:space="preserve"> </w:t>
      </w:r>
      <w:r w:rsidRPr="00F0624B">
        <w:t>iznosi</w:t>
      </w:r>
      <w:r>
        <w:t xml:space="preserve"> </w:t>
      </w:r>
      <w:r w:rsidRPr="00F0624B">
        <w:t>24</w:t>
      </w:r>
      <w:r>
        <w:t xml:space="preserve"> </w:t>
      </w:r>
      <w:r w:rsidRPr="00F0624B">
        <w:t>mjeseca.</w:t>
      </w:r>
      <w:r>
        <w:t xml:space="preserve"> Ponuditelj samim javljanjem pristaje na minimalni jamstveni rok u trajajanju od 24 mjeseca. Ako ponuditelj ne ponudi dodatni jamstveni rok za vozilo po navedenom kriteriju će dobiti 0 bodova.</w:t>
      </w:r>
    </w:p>
    <w:p w:rsidR="009072D2" w:rsidRDefault="009072D2" w:rsidP="009072D2">
      <w:pPr>
        <w:jc w:val="both"/>
      </w:pPr>
    </w:p>
    <w:p w:rsidR="009072D2" w:rsidRDefault="009072D2" w:rsidP="009072D2">
      <w:pPr>
        <w:jc w:val="both"/>
      </w:pPr>
    </w:p>
    <w:p w:rsidR="009072D2" w:rsidRDefault="009072D2" w:rsidP="009072D2">
      <w:pPr>
        <w:jc w:val="both"/>
      </w:pPr>
    </w:p>
    <w:tbl>
      <w:tblPr>
        <w:tblW w:w="0" w:type="auto"/>
        <w:tblInd w:w="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5"/>
        <w:gridCol w:w="3747"/>
        <w:gridCol w:w="1407"/>
        <w:gridCol w:w="1697"/>
      </w:tblGrid>
      <w:tr w:rsidR="009072D2" w:rsidRPr="007B4619" w:rsidTr="004C5D2A">
        <w:trPr>
          <w:trHeight w:val="718"/>
        </w:trPr>
        <w:tc>
          <w:tcPr>
            <w:tcW w:w="665" w:type="dxa"/>
          </w:tcPr>
          <w:p w:rsidR="009072D2" w:rsidRPr="007B4619" w:rsidRDefault="009072D2" w:rsidP="004C5D2A">
            <w:pPr>
              <w:pStyle w:val="TableParagraph"/>
              <w:spacing w:before="128" w:line="290" w:lineRule="atLeast"/>
              <w:ind w:left="191" w:right="67" w:hanging="82"/>
              <w:rPr>
                <w:b/>
              </w:rPr>
            </w:pPr>
            <w:r w:rsidRPr="007B4619">
              <w:rPr>
                <w:b/>
              </w:rPr>
              <w:t>Red. Br.</w:t>
            </w:r>
          </w:p>
        </w:tc>
        <w:tc>
          <w:tcPr>
            <w:tcW w:w="3747" w:type="dxa"/>
          </w:tcPr>
          <w:p w:rsidR="009072D2" w:rsidRPr="007B4619" w:rsidRDefault="009072D2" w:rsidP="004C5D2A">
            <w:pPr>
              <w:pStyle w:val="TableParagraph"/>
              <w:spacing w:before="128"/>
              <w:ind w:left="302" w:right="274"/>
              <w:jc w:val="center"/>
              <w:rPr>
                <w:b/>
              </w:rPr>
            </w:pPr>
            <w:r w:rsidRPr="007B4619">
              <w:rPr>
                <w:b/>
              </w:rPr>
              <w:t>Duljina ponuđenog jamstvenog</w:t>
            </w:r>
          </w:p>
          <w:p w:rsidR="009072D2" w:rsidRPr="007B4619" w:rsidRDefault="009072D2" w:rsidP="004C5D2A">
            <w:pPr>
              <w:pStyle w:val="TableParagraph"/>
              <w:spacing w:line="277" w:lineRule="exact"/>
              <w:ind w:left="301" w:right="274"/>
              <w:jc w:val="center"/>
              <w:rPr>
                <w:b/>
              </w:rPr>
            </w:pPr>
            <w:r w:rsidRPr="007B4619">
              <w:rPr>
                <w:b/>
              </w:rPr>
              <w:t>Roka za motor i podvozje</w:t>
            </w:r>
          </w:p>
        </w:tc>
        <w:tc>
          <w:tcPr>
            <w:tcW w:w="1407" w:type="dxa"/>
          </w:tcPr>
          <w:p w:rsidR="009072D2" w:rsidRPr="007B4619" w:rsidRDefault="009072D2" w:rsidP="004C5D2A">
            <w:pPr>
              <w:pStyle w:val="TableParagraph"/>
              <w:spacing w:before="128" w:line="290" w:lineRule="atLeast"/>
              <w:ind w:left="337" w:right="292" w:firstLine="168"/>
              <w:rPr>
                <w:b/>
              </w:rPr>
            </w:pPr>
            <w:r w:rsidRPr="007B4619">
              <w:rPr>
                <w:b/>
              </w:rPr>
              <w:t>Broj bodova</w:t>
            </w:r>
          </w:p>
        </w:tc>
        <w:tc>
          <w:tcPr>
            <w:tcW w:w="1697" w:type="dxa"/>
          </w:tcPr>
          <w:p w:rsidR="009072D2" w:rsidRPr="007B4619" w:rsidRDefault="009072D2" w:rsidP="004C5D2A">
            <w:pPr>
              <w:pStyle w:val="TableParagraph"/>
              <w:spacing w:before="128" w:line="290" w:lineRule="atLeast"/>
              <w:ind w:left="253" w:right="190" w:hanging="5"/>
              <w:rPr>
                <w:b/>
              </w:rPr>
            </w:pPr>
            <w:r w:rsidRPr="007B4619">
              <w:rPr>
                <w:b/>
              </w:rPr>
              <w:t>Maksimalan broj bodova</w:t>
            </w:r>
          </w:p>
        </w:tc>
      </w:tr>
      <w:tr w:rsidR="009072D2" w:rsidRPr="007B4619" w:rsidTr="004C5D2A">
        <w:trPr>
          <w:trHeight w:val="637"/>
        </w:trPr>
        <w:tc>
          <w:tcPr>
            <w:tcW w:w="665" w:type="dxa"/>
          </w:tcPr>
          <w:p w:rsidR="009072D2" w:rsidRPr="007B4619" w:rsidRDefault="009072D2" w:rsidP="004C5D2A">
            <w:pPr>
              <w:pStyle w:val="TableParagraph"/>
              <w:spacing w:before="7"/>
            </w:pPr>
          </w:p>
          <w:p w:rsidR="009072D2" w:rsidRPr="007B4619" w:rsidRDefault="009072D2" w:rsidP="004C5D2A">
            <w:pPr>
              <w:pStyle w:val="TableParagraph"/>
              <w:spacing w:before="1" w:line="268" w:lineRule="exact"/>
              <w:ind w:left="22"/>
              <w:jc w:val="center"/>
            </w:pPr>
            <w:r w:rsidRPr="007B4619">
              <w:t>1</w:t>
            </w:r>
          </w:p>
        </w:tc>
        <w:tc>
          <w:tcPr>
            <w:tcW w:w="3747" w:type="dxa"/>
          </w:tcPr>
          <w:p w:rsidR="009072D2" w:rsidRPr="007B4619" w:rsidRDefault="009072D2" w:rsidP="004C5D2A">
            <w:pPr>
              <w:pStyle w:val="TableParagraph"/>
              <w:spacing w:before="57" w:line="290" w:lineRule="atLeast"/>
              <w:ind w:left="119" w:right="266"/>
            </w:pPr>
            <w:r w:rsidRPr="007B4619">
              <w:t>više od 24 mjeseca, a manje od 36 mjeseci</w:t>
            </w:r>
          </w:p>
        </w:tc>
        <w:tc>
          <w:tcPr>
            <w:tcW w:w="1407" w:type="dxa"/>
          </w:tcPr>
          <w:p w:rsidR="009072D2" w:rsidRPr="007B4619" w:rsidRDefault="009072D2" w:rsidP="004C5D2A">
            <w:pPr>
              <w:pStyle w:val="TableParagraph"/>
              <w:spacing w:before="7"/>
            </w:pPr>
          </w:p>
          <w:p w:rsidR="009072D2" w:rsidRPr="007B4619" w:rsidRDefault="009072D2" w:rsidP="004C5D2A">
            <w:pPr>
              <w:pStyle w:val="TableParagraph"/>
              <w:spacing w:before="1" w:line="268" w:lineRule="exact"/>
              <w:ind w:left="652"/>
            </w:pPr>
            <w:r w:rsidRPr="007B4619">
              <w:t>5</w:t>
            </w:r>
          </w:p>
        </w:tc>
        <w:tc>
          <w:tcPr>
            <w:tcW w:w="1697" w:type="dxa"/>
            <w:vMerge w:val="restart"/>
          </w:tcPr>
          <w:p w:rsidR="009072D2" w:rsidRPr="007B4619" w:rsidRDefault="009072D2" w:rsidP="004C5D2A">
            <w:pPr>
              <w:pStyle w:val="TableParagraph"/>
            </w:pPr>
          </w:p>
          <w:p w:rsidR="009072D2" w:rsidRPr="007B4619" w:rsidRDefault="009072D2" w:rsidP="004C5D2A">
            <w:pPr>
              <w:pStyle w:val="TableParagraph"/>
              <w:spacing w:before="160"/>
              <w:ind w:left="716" w:right="676"/>
              <w:jc w:val="center"/>
            </w:pPr>
            <w:r w:rsidRPr="007B4619">
              <w:t>10</w:t>
            </w:r>
          </w:p>
        </w:tc>
      </w:tr>
      <w:tr w:rsidR="009072D2" w:rsidRPr="007B4619" w:rsidTr="004C5D2A">
        <w:trPr>
          <w:trHeight w:val="538"/>
        </w:trPr>
        <w:tc>
          <w:tcPr>
            <w:tcW w:w="665" w:type="dxa"/>
          </w:tcPr>
          <w:p w:rsidR="009072D2" w:rsidRPr="007B4619" w:rsidRDefault="009072D2" w:rsidP="004C5D2A">
            <w:pPr>
              <w:pStyle w:val="TableParagraph"/>
              <w:spacing w:before="6"/>
            </w:pPr>
          </w:p>
          <w:p w:rsidR="009072D2" w:rsidRPr="007B4619" w:rsidRDefault="009072D2" w:rsidP="004C5D2A">
            <w:pPr>
              <w:pStyle w:val="TableParagraph"/>
              <w:spacing w:line="280" w:lineRule="exact"/>
              <w:ind w:left="22"/>
              <w:jc w:val="center"/>
            </w:pPr>
            <w:r w:rsidRPr="007B4619">
              <w:t>2</w:t>
            </w:r>
          </w:p>
        </w:tc>
        <w:tc>
          <w:tcPr>
            <w:tcW w:w="3747" w:type="dxa"/>
          </w:tcPr>
          <w:p w:rsidR="009072D2" w:rsidRPr="007B4619" w:rsidRDefault="009072D2" w:rsidP="004C5D2A">
            <w:pPr>
              <w:pStyle w:val="TableParagraph"/>
              <w:spacing w:before="6"/>
            </w:pPr>
          </w:p>
          <w:p w:rsidR="009072D2" w:rsidRPr="007B4619" w:rsidRDefault="009072D2" w:rsidP="004C5D2A">
            <w:pPr>
              <w:pStyle w:val="TableParagraph"/>
              <w:spacing w:line="280" w:lineRule="exact"/>
              <w:ind w:left="119"/>
            </w:pPr>
            <w:r w:rsidRPr="007B4619">
              <w:t>36 i više mjeseci</w:t>
            </w:r>
          </w:p>
        </w:tc>
        <w:tc>
          <w:tcPr>
            <w:tcW w:w="1407" w:type="dxa"/>
          </w:tcPr>
          <w:p w:rsidR="009072D2" w:rsidRPr="007B4619" w:rsidRDefault="009072D2" w:rsidP="004C5D2A">
            <w:pPr>
              <w:pStyle w:val="TableParagraph"/>
              <w:spacing w:before="6"/>
            </w:pPr>
          </w:p>
          <w:p w:rsidR="009072D2" w:rsidRPr="007B4619" w:rsidRDefault="009072D2" w:rsidP="004C5D2A">
            <w:pPr>
              <w:pStyle w:val="TableParagraph"/>
              <w:spacing w:line="280" w:lineRule="exact"/>
              <w:ind w:left="592"/>
            </w:pPr>
            <w:r w:rsidRPr="007B4619">
              <w:t>10</w:t>
            </w:r>
          </w:p>
        </w:tc>
        <w:tc>
          <w:tcPr>
            <w:tcW w:w="1697" w:type="dxa"/>
            <w:vMerge/>
          </w:tcPr>
          <w:p w:rsidR="009072D2" w:rsidRPr="007B4619" w:rsidRDefault="009072D2" w:rsidP="004C5D2A"/>
        </w:tc>
      </w:tr>
    </w:tbl>
    <w:p w:rsidR="009072D2" w:rsidRPr="007B4619" w:rsidRDefault="009072D2" w:rsidP="009072D2">
      <w:pPr>
        <w:pStyle w:val="Tijeloteksta"/>
        <w:spacing w:before="4"/>
      </w:pPr>
    </w:p>
    <w:p w:rsidR="009072D2" w:rsidRDefault="009072D2" w:rsidP="009072D2">
      <w:r w:rsidRPr="00F0624B">
        <w:t xml:space="preserve">U svrhu evaluacije necjenovnog kriterija – jamstveni rok, </w:t>
      </w:r>
      <w:r w:rsidRPr="00F0624B">
        <w:rPr>
          <w:b/>
          <w:i/>
          <w:u w:val="single"/>
        </w:rPr>
        <w:t>ponuditelji su obvezni</w:t>
      </w:r>
      <w:r w:rsidRPr="00F0624B">
        <w:t xml:space="preserve">, kao sastavni dio elektroničke ponude dostaviti Izjavu osobe ovlaštene po zakonu za zastupanje gospodarskog subjekta, u kojoj je isti obvezan navesti duljinu trajanja </w:t>
      </w:r>
      <w:r>
        <w:t>jamstvenog roka za vozilo</w:t>
      </w:r>
      <w:r w:rsidRPr="00F0624B">
        <w:t>. Izjava mora minimalno sadržavati naziv i adresu gospodarskog subjekta, naznaku predmeta nabave i navod o duljini trajanja jamstvenog roka određen u mjesecima i izražen kao cijeli broj</w:t>
      </w:r>
      <w:r>
        <w:t>.</w:t>
      </w:r>
    </w:p>
    <w:p w:rsidR="009072D2" w:rsidRDefault="009072D2" w:rsidP="009072D2"/>
    <w:p w:rsidR="009072D2" w:rsidRDefault="009072D2" w:rsidP="009072D2"/>
    <w:p w:rsidR="009072D2" w:rsidRDefault="009072D2" w:rsidP="009072D2">
      <w:pPr>
        <w:ind w:right="-61"/>
        <w:jc w:val="both"/>
        <w:rPr>
          <w:color w:val="000000"/>
        </w:rPr>
      </w:pPr>
    </w:p>
    <w:p w:rsidR="009072D2" w:rsidRPr="004F0194" w:rsidRDefault="009072D2" w:rsidP="009072D2">
      <w:pPr>
        <w:ind w:right="-61"/>
        <w:jc w:val="both"/>
        <w:rPr>
          <w:i/>
          <w:color w:val="000000"/>
        </w:rPr>
      </w:pPr>
      <w:r w:rsidRPr="004F0194">
        <w:rPr>
          <w:i/>
          <w:color w:val="000000"/>
        </w:rPr>
        <w:t xml:space="preserve">U svrhu ocjenjivanja Ponuditelja prema kriteriju ekonomski najpovoljnije ponude, isti je dužan u ponudi dostaviti ispunjeni, potpisani i pečatirani Obrazac </w:t>
      </w:r>
      <w:r w:rsidRPr="004F0194">
        <w:rPr>
          <w:i/>
        </w:rPr>
        <w:t xml:space="preserve">Prilog </w:t>
      </w:r>
      <w:r w:rsidRPr="007B4619">
        <w:rPr>
          <w:i/>
        </w:rPr>
        <w:t xml:space="preserve">VII. </w:t>
      </w:r>
      <w:r w:rsidRPr="004F0194">
        <w:rPr>
          <w:i/>
        </w:rPr>
        <w:t xml:space="preserve">Dokumentacije </w:t>
      </w:r>
      <w:r w:rsidRPr="004F0194">
        <w:rPr>
          <w:i/>
          <w:color w:val="000000"/>
        </w:rPr>
        <w:t>o nabavi (Obrazac za ocjenjivanje ponude prema kriteriju za odabir ponude – ekonomski najpovoljnija ponuda –</w:t>
      </w:r>
      <w:r>
        <w:rPr>
          <w:i/>
          <w:color w:val="000000"/>
        </w:rPr>
        <w:t xml:space="preserve"> jamstveni rok za vozilo</w:t>
      </w:r>
      <w:r w:rsidRPr="004F0194">
        <w:rPr>
          <w:i/>
          <w:color w:val="000000"/>
        </w:rPr>
        <w:t>).</w:t>
      </w:r>
    </w:p>
    <w:p w:rsidR="009072D2" w:rsidRPr="00F0624B" w:rsidRDefault="009072D2" w:rsidP="009072D2">
      <w:pPr>
        <w:sectPr w:rsidR="009072D2" w:rsidRPr="00F0624B">
          <w:type w:val="continuous"/>
          <w:pgSz w:w="11910" w:h="16840"/>
          <w:pgMar w:top="940" w:right="1160" w:bottom="920" w:left="1280" w:header="720" w:footer="720" w:gutter="0"/>
          <w:cols w:space="720"/>
        </w:sectPr>
      </w:pPr>
    </w:p>
    <w:p w:rsidR="009072D2" w:rsidRPr="00F0624B" w:rsidRDefault="009072D2" w:rsidP="009072D2">
      <w:pPr>
        <w:pStyle w:val="Tijeloteksta"/>
        <w:spacing w:before="51"/>
        <w:ind w:left="136" w:right="252"/>
        <w:jc w:val="both"/>
      </w:pPr>
    </w:p>
    <w:p w:rsidR="009072D2" w:rsidRPr="00F0624B" w:rsidRDefault="009072D2" w:rsidP="009072D2">
      <w:pPr>
        <w:pStyle w:val="Tijeloteksta"/>
        <w:spacing w:before="10"/>
      </w:pPr>
    </w:p>
    <w:p w:rsidR="009072D2" w:rsidRPr="00F0624B" w:rsidRDefault="009072D2" w:rsidP="009072D2">
      <w:pPr>
        <w:rPr>
          <w:lang w:val="en-GB" w:eastAsia="hr-HR"/>
        </w:rPr>
      </w:pPr>
    </w:p>
    <w:p w:rsidR="009072D2" w:rsidRDefault="009072D2" w:rsidP="009072D2">
      <w:pPr>
        <w:ind w:left="142" w:right="124"/>
        <w:jc w:val="both"/>
        <w:rPr>
          <w:b/>
          <w:i/>
        </w:rPr>
      </w:pPr>
    </w:p>
    <w:p w:rsidR="009072D2" w:rsidRPr="00886FA2" w:rsidRDefault="009072D2" w:rsidP="009072D2">
      <w:pPr>
        <w:tabs>
          <w:tab w:val="left" w:pos="857"/>
        </w:tabs>
        <w:jc w:val="both"/>
        <w:rPr>
          <w:b/>
        </w:rPr>
      </w:pPr>
      <w:r w:rsidRPr="00886FA2">
        <w:rPr>
          <w:b/>
        </w:rPr>
        <w:t>Jamstveni rok za nadogradnju (maksimalno 10bodova)</w:t>
      </w:r>
    </w:p>
    <w:p w:rsidR="009072D2" w:rsidRPr="00886FA2" w:rsidRDefault="009072D2" w:rsidP="009072D2">
      <w:pPr>
        <w:pStyle w:val="Tijeloteksta"/>
        <w:spacing w:before="120"/>
        <w:ind w:left="136" w:right="251"/>
        <w:jc w:val="both"/>
      </w:pPr>
      <w:r w:rsidRPr="00886FA2">
        <w:t>Maksimalni broj bodova koji ponuditelj može dobiti po ovom kriteriju je 10 bodova.</w:t>
      </w:r>
      <w:r w:rsidR="004C5D2A" w:rsidRPr="00886FA2">
        <w:t xml:space="preserve"> </w:t>
      </w:r>
      <w:r w:rsidRPr="00886FA2">
        <w:t>Minimalni jamstveni rok iznosi 12mjeseci. Ponuditelj samim javljanjem pristaje na minimalni jamstveni rok u trajanju od 12 mjeseci za koji dobiva 5 bodova.</w:t>
      </w:r>
    </w:p>
    <w:p w:rsidR="009072D2" w:rsidRPr="00F0624B" w:rsidRDefault="009072D2" w:rsidP="009072D2">
      <w:pPr>
        <w:pStyle w:val="Tijeloteksta"/>
        <w:spacing w:before="120"/>
        <w:ind w:left="136" w:right="251"/>
        <w:jc w:val="both"/>
      </w:pPr>
    </w:p>
    <w:p w:rsidR="009072D2" w:rsidRDefault="009072D2" w:rsidP="009072D2">
      <w:pPr>
        <w:jc w:val="both"/>
      </w:pPr>
    </w:p>
    <w:p w:rsidR="009072D2" w:rsidRDefault="009072D2" w:rsidP="009072D2">
      <w:pPr>
        <w:jc w:val="both"/>
      </w:pPr>
    </w:p>
    <w:tbl>
      <w:tblPr>
        <w:tblW w:w="0" w:type="auto"/>
        <w:tblInd w:w="1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65"/>
        <w:gridCol w:w="3747"/>
        <w:gridCol w:w="1407"/>
        <w:gridCol w:w="1697"/>
      </w:tblGrid>
      <w:tr w:rsidR="009072D2" w:rsidRPr="007B4619" w:rsidTr="004C5D2A">
        <w:trPr>
          <w:trHeight w:val="718"/>
        </w:trPr>
        <w:tc>
          <w:tcPr>
            <w:tcW w:w="665" w:type="dxa"/>
          </w:tcPr>
          <w:p w:rsidR="009072D2" w:rsidRPr="007B4619" w:rsidRDefault="009072D2" w:rsidP="004C5D2A">
            <w:pPr>
              <w:pStyle w:val="TableParagraph"/>
              <w:spacing w:before="128" w:line="290" w:lineRule="atLeast"/>
              <w:ind w:left="191" w:right="67" w:hanging="82"/>
              <w:rPr>
                <w:b/>
              </w:rPr>
            </w:pPr>
            <w:r w:rsidRPr="007B4619">
              <w:rPr>
                <w:b/>
              </w:rPr>
              <w:t>Red. Br.</w:t>
            </w:r>
          </w:p>
        </w:tc>
        <w:tc>
          <w:tcPr>
            <w:tcW w:w="3747" w:type="dxa"/>
          </w:tcPr>
          <w:p w:rsidR="009072D2" w:rsidRPr="007B4619" w:rsidRDefault="009072D2" w:rsidP="004C5D2A">
            <w:pPr>
              <w:pStyle w:val="TableParagraph"/>
              <w:spacing w:before="128"/>
              <w:ind w:left="302" w:right="274"/>
              <w:jc w:val="center"/>
              <w:rPr>
                <w:b/>
              </w:rPr>
            </w:pPr>
            <w:r w:rsidRPr="007B4619">
              <w:rPr>
                <w:b/>
              </w:rPr>
              <w:t>Duljina ponuđenog jamstvenog</w:t>
            </w:r>
          </w:p>
          <w:p w:rsidR="009072D2" w:rsidRPr="007B4619" w:rsidRDefault="009072D2" w:rsidP="004C5D2A">
            <w:pPr>
              <w:pStyle w:val="TableParagraph"/>
              <w:spacing w:line="277" w:lineRule="exact"/>
              <w:ind w:left="301" w:right="274"/>
              <w:jc w:val="center"/>
              <w:rPr>
                <w:b/>
              </w:rPr>
            </w:pPr>
            <w:r w:rsidRPr="007B4619">
              <w:rPr>
                <w:b/>
              </w:rPr>
              <w:t>roka</w:t>
            </w:r>
          </w:p>
        </w:tc>
        <w:tc>
          <w:tcPr>
            <w:tcW w:w="1407" w:type="dxa"/>
          </w:tcPr>
          <w:p w:rsidR="009072D2" w:rsidRPr="007B4619" w:rsidRDefault="009072D2" w:rsidP="004C5D2A">
            <w:pPr>
              <w:pStyle w:val="TableParagraph"/>
              <w:spacing w:before="128" w:line="290" w:lineRule="atLeast"/>
              <w:ind w:left="337" w:right="292" w:firstLine="168"/>
              <w:rPr>
                <w:b/>
              </w:rPr>
            </w:pPr>
            <w:r w:rsidRPr="007B4619">
              <w:rPr>
                <w:b/>
              </w:rPr>
              <w:t>Broj bodova</w:t>
            </w:r>
          </w:p>
        </w:tc>
        <w:tc>
          <w:tcPr>
            <w:tcW w:w="1697" w:type="dxa"/>
          </w:tcPr>
          <w:p w:rsidR="009072D2" w:rsidRPr="007B4619" w:rsidRDefault="009072D2" w:rsidP="004C5D2A">
            <w:pPr>
              <w:pStyle w:val="TableParagraph"/>
              <w:spacing w:before="128" w:line="290" w:lineRule="atLeast"/>
              <w:ind w:left="253" w:right="190" w:hanging="5"/>
              <w:rPr>
                <w:b/>
              </w:rPr>
            </w:pPr>
            <w:r w:rsidRPr="007B4619">
              <w:rPr>
                <w:b/>
              </w:rPr>
              <w:t>Maksimalan broj bodova</w:t>
            </w:r>
          </w:p>
        </w:tc>
      </w:tr>
      <w:tr w:rsidR="009072D2" w:rsidRPr="007B4619" w:rsidTr="004C5D2A">
        <w:trPr>
          <w:trHeight w:val="637"/>
        </w:trPr>
        <w:tc>
          <w:tcPr>
            <w:tcW w:w="665" w:type="dxa"/>
          </w:tcPr>
          <w:p w:rsidR="009072D2" w:rsidRPr="007B4619" w:rsidRDefault="009072D2" w:rsidP="004C5D2A">
            <w:pPr>
              <w:pStyle w:val="TableParagraph"/>
              <w:spacing w:before="7"/>
            </w:pPr>
          </w:p>
          <w:p w:rsidR="009072D2" w:rsidRPr="007B4619" w:rsidRDefault="009072D2" w:rsidP="004C5D2A">
            <w:pPr>
              <w:pStyle w:val="TableParagraph"/>
              <w:spacing w:before="1" w:line="268" w:lineRule="exact"/>
              <w:ind w:left="22"/>
              <w:jc w:val="center"/>
            </w:pPr>
            <w:r w:rsidRPr="007B4619">
              <w:t>1</w:t>
            </w:r>
          </w:p>
        </w:tc>
        <w:tc>
          <w:tcPr>
            <w:tcW w:w="3747" w:type="dxa"/>
          </w:tcPr>
          <w:p w:rsidR="009072D2" w:rsidRPr="007B4619" w:rsidRDefault="009072D2" w:rsidP="004C5D2A">
            <w:pPr>
              <w:pStyle w:val="TableParagraph"/>
              <w:spacing w:before="57" w:line="290" w:lineRule="atLeast"/>
              <w:ind w:left="119" w:right="266"/>
            </w:pPr>
            <w:r w:rsidRPr="007B4619">
              <w:t>do 12 mjeseci</w:t>
            </w:r>
          </w:p>
        </w:tc>
        <w:tc>
          <w:tcPr>
            <w:tcW w:w="1407" w:type="dxa"/>
          </w:tcPr>
          <w:p w:rsidR="009072D2" w:rsidRPr="007B4619" w:rsidRDefault="009072D2" w:rsidP="004C5D2A">
            <w:pPr>
              <w:pStyle w:val="TableParagraph"/>
              <w:spacing w:before="7"/>
            </w:pPr>
          </w:p>
          <w:p w:rsidR="009072D2" w:rsidRPr="007B4619" w:rsidRDefault="009072D2" w:rsidP="004C5D2A">
            <w:pPr>
              <w:pStyle w:val="TableParagraph"/>
              <w:spacing w:before="1" w:line="268" w:lineRule="exact"/>
              <w:ind w:left="652"/>
            </w:pPr>
            <w:r w:rsidRPr="007B4619">
              <w:t>5</w:t>
            </w:r>
          </w:p>
        </w:tc>
        <w:tc>
          <w:tcPr>
            <w:tcW w:w="1697" w:type="dxa"/>
            <w:vMerge w:val="restart"/>
          </w:tcPr>
          <w:p w:rsidR="009072D2" w:rsidRPr="007B4619" w:rsidRDefault="009072D2" w:rsidP="004C5D2A">
            <w:pPr>
              <w:pStyle w:val="TableParagraph"/>
            </w:pPr>
          </w:p>
          <w:p w:rsidR="009072D2" w:rsidRPr="007B4619" w:rsidRDefault="009072D2" w:rsidP="004C5D2A">
            <w:pPr>
              <w:pStyle w:val="TableParagraph"/>
              <w:spacing w:before="160"/>
              <w:ind w:left="716" w:right="676"/>
              <w:jc w:val="center"/>
            </w:pPr>
            <w:r w:rsidRPr="007B4619">
              <w:t>10</w:t>
            </w:r>
          </w:p>
        </w:tc>
      </w:tr>
      <w:tr w:rsidR="009072D2" w:rsidRPr="007B4619" w:rsidTr="004C5D2A">
        <w:trPr>
          <w:trHeight w:val="538"/>
        </w:trPr>
        <w:tc>
          <w:tcPr>
            <w:tcW w:w="665" w:type="dxa"/>
          </w:tcPr>
          <w:p w:rsidR="009072D2" w:rsidRPr="007B4619" w:rsidRDefault="009072D2" w:rsidP="004C5D2A">
            <w:pPr>
              <w:pStyle w:val="TableParagraph"/>
              <w:spacing w:before="6"/>
            </w:pPr>
          </w:p>
          <w:p w:rsidR="009072D2" w:rsidRPr="007B4619" w:rsidRDefault="009072D2" w:rsidP="004C5D2A">
            <w:pPr>
              <w:pStyle w:val="TableParagraph"/>
              <w:spacing w:line="280" w:lineRule="exact"/>
              <w:ind w:left="22"/>
              <w:jc w:val="center"/>
            </w:pPr>
            <w:r w:rsidRPr="007B4619">
              <w:t>2</w:t>
            </w:r>
          </w:p>
        </w:tc>
        <w:tc>
          <w:tcPr>
            <w:tcW w:w="3747" w:type="dxa"/>
          </w:tcPr>
          <w:p w:rsidR="009072D2" w:rsidRPr="007B4619" w:rsidRDefault="009072D2" w:rsidP="004C5D2A">
            <w:pPr>
              <w:pStyle w:val="TableParagraph"/>
              <w:spacing w:before="6"/>
            </w:pPr>
          </w:p>
          <w:p w:rsidR="009072D2" w:rsidRPr="007B4619" w:rsidRDefault="009072D2" w:rsidP="004C5D2A">
            <w:pPr>
              <w:pStyle w:val="TableParagraph"/>
              <w:spacing w:line="280" w:lineRule="exact"/>
              <w:ind w:left="119"/>
            </w:pPr>
            <w:r w:rsidRPr="007B4619">
              <w:t>12 i više mjeseci</w:t>
            </w:r>
            <w:r w:rsidR="009F5948">
              <w:t xml:space="preserve"> </w:t>
            </w:r>
          </w:p>
        </w:tc>
        <w:tc>
          <w:tcPr>
            <w:tcW w:w="1407" w:type="dxa"/>
          </w:tcPr>
          <w:p w:rsidR="009072D2" w:rsidRPr="007B4619" w:rsidRDefault="009072D2" w:rsidP="004C5D2A">
            <w:pPr>
              <w:pStyle w:val="TableParagraph"/>
              <w:spacing w:before="6"/>
            </w:pPr>
          </w:p>
          <w:p w:rsidR="009072D2" w:rsidRPr="007B4619" w:rsidRDefault="009072D2" w:rsidP="004C5D2A">
            <w:pPr>
              <w:pStyle w:val="TableParagraph"/>
              <w:spacing w:line="280" w:lineRule="exact"/>
              <w:ind w:left="592"/>
            </w:pPr>
            <w:r w:rsidRPr="007B4619">
              <w:t>10</w:t>
            </w:r>
          </w:p>
        </w:tc>
        <w:tc>
          <w:tcPr>
            <w:tcW w:w="1697" w:type="dxa"/>
            <w:vMerge/>
          </w:tcPr>
          <w:p w:rsidR="009072D2" w:rsidRPr="007B4619" w:rsidRDefault="009072D2" w:rsidP="004C5D2A"/>
        </w:tc>
      </w:tr>
    </w:tbl>
    <w:p w:rsidR="009072D2" w:rsidRPr="007B4619" w:rsidRDefault="009072D2" w:rsidP="009072D2">
      <w:pPr>
        <w:pStyle w:val="Tijeloteksta"/>
        <w:spacing w:before="4"/>
      </w:pPr>
    </w:p>
    <w:p w:rsidR="009072D2" w:rsidRDefault="009072D2" w:rsidP="009072D2">
      <w:pPr>
        <w:pStyle w:val="Tijeloteksta"/>
        <w:spacing w:before="51"/>
        <w:ind w:left="136" w:right="252"/>
        <w:jc w:val="both"/>
      </w:pPr>
      <w:r w:rsidRPr="00F0624B">
        <w:t xml:space="preserve">U svrhu evaluacije necjenovnog kriterija – jamstveni rok, </w:t>
      </w:r>
      <w:r w:rsidRPr="00F0624B">
        <w:rPr>
          <w:b/>
          <w:i/>
          <w:u w:val="single"/>
        </w:rPr>
        <w:t>ponuditelji su obvezni</w:t>
      </w:r>
      <w:r w:rsidRPr="00F0624B">
        <w:t xml:space="preserve">, kao sastavni dio elektroničke ponude dostaviti Izjavu osobe ovlaštene po zakonu za zastupanje gospodarskog subjekta, u kojoj je isti obvezan navesti duljinu trajanja </w:t>
      </w:r>
      <w:r>
        <w:t>jamstvenog roka za nuđeno vozilo</w:t>
      </w:r>
      <w:r w:rsidRPr="00F0624B">
        <w:t>. Izjava mora minimalno sadržavati naziv i adresu gospodarskog subjekta, naznaku predmeta nabave i navod o duljini trajanja jamstvenog roka određen u mjesecima i izražen kao cijeli broj.</w:t>
      </w:r>
    </w:p>
    <w:p w:rsidR="009072D2" w:rsidRDefault="009072D2" w:rsidP="009072D2">
      <w:pPr>
        <w:pStyle w:val="Tijeloteksta"/>
        <w:spacing w:before="51"/>
        <w:ind w:left="136" w:right="252"/>
        <w:jc w:val="both"/>
      </w:pPr>
    </w:p>
    <w:p w:rsidR="009072D2" w:rsidRPr="004F0194" w:rsidRDefault="009072D2" w:rsidP="009072D2">
      <w:pPr>
        <w:ind w:right="-61"/>
        <w:jc w:val="both"/>
        <w:rPr>
          <w:i/>
          <w:color w:val="000000"/>
        </w:rPr>
      </w:pPr>
      <w:r w:rsidRPr="004F0194">
        <w:rPr>
          <w:i/>
          <w:color w:val="000000"/>
        </w:rPr>
        <w:t xml:space="preserve">U svrhu ocjenjivanja Ponuditelja prema kriteriju ekonomski najpovoljnije ponude, isti je dužan u ponudi dostaviti ispunjeni, potpisani i pečatirani Obrazac </w:t>
      </w:r>
      <w:r w:rsidRPr="004F0194">
        <w:rPr>
          <w:i/>
        </w:rPr>
        <w:t xml:space="preserve">Prilog </w:t>
      </w:r>
      <w:r w:rsidRPr="007B4619">
        <w:rPr>
          <w:i/>
        </w:rPr>
        <w:t>VIII.</w:t>
      </w:r>
      <w:r w:rsidRPr="004F0194">
        <w:rPr>
          <w:i/>
        </w:rPr>
        <w:t xml:space="preserve"> Dokumentacije </w:t>
      </w:r>
      <w:r w:rsidRPr="004F0194">
        <w:rPr>
          <w:i/>
          <w:color w:val="000000"/>
        </w:rPr>
        <w:t>o nabavi (Obrazac za ocjenjivanje ponude prema kriteriju za odabir ponude – ekonomski najpovoljnija ponuda –</w:t>
      </w:r>
      <w:r>
        <w:rPr>
          <w:i/>
          <w:color w:val="000000"/>
        </w:rPr>
        <w:t xml:space="preserve"> jamstveni rok za nadogradnju vozila</w:t>
      </w:r>
      <w:r w:rsidRPr="004F0194">
        <w:rPr>
          <w:i/>
          <w:color w:val="000000"/>
        </w:rPr>
        <w:t>).</w:t>
      </w:r>
    </w:p>
    <w:p w:rsidR="009072D2" w:rsidRDefault="009072D2" w:rsidP="009072D2">
      <w:pPr>
        <w:ind w:left="126" w:right="124" w:hanging="3"/>
        <w:jc w:val="both"/>
        <w:rPr>
          <w:b/>
          <w:i/>
        </w:rPr>
      </w:pPr>
    </w:p>
    <w:p w:rsidR="009072D2" w:rsidRDefault="009072D2" w:rsidP="009072D2">
      <w:pPr>
        <w:ind w:left="126" w:right="124" w:hanging="3"/>
        <w:jc w:val="both"/>
        <w:rPr>
          <w:b/>
          <w:i/>
        </w:rPr>
      </w:pPr>
    </w:p>
    <w:p w:rsidR="009072D2" w:rsidRPr="006E1742" w:rsidRDefault="009072D2" w:rsidP="009072D2">
      <w:pPr>
        <w:tabs>
          <w:tab w:val="left" w:pos="857"/>
        </w:tabs>
        <w:rPr>
          <w:b/>
        </w:rPr>
      </w:pPr>
      <w:r w:rsidRPr="006E1742">
        <w:rPr>
          <w:b/>
        </w:rPr>
        <w:t>Način izračuna ekonomski najpovoljnijeponude:</w:t>
      </w:r>
    </w:p>
    <w:p w:rsidR="009072D2" w:rsidRPr="00F0624B" w:rsidRDefault="009072D2" w:rsidP="009072D2">
      <w:pPr>
        <w:spacing w:before="120"/>
        <w:ind w:left="136"/>
        <w:jc w:val="both"/>
        <w:rPr>
          <w:b/>
        </w:rPr>
      </w:pPr>
      <w:r w:rsidRPr="00F0624B">
        <w:rPr>
          <w:b/>
        </w:rPr>
        <w:t xml:space="preserve">Ukupna ocjena (UO) = X + </w:t>
      </w:r>
      <w:r>
        <w:rPr>
          <w:b/>
        </w:rPr>
        <w:t>M+</w:t>
      </w:r>
      <w:r w:rsidRPr="00F0624B">
        <w:rPr>
          <w:b/>
        </w:rPr>
        <w:t>Y</w:t>
      </w:r>
      <w:r>
        <w:rPr>
          <w:b/>
        </w:rPr>
        <w:t>+N</w:t>
      </w:r>
    </w:p>
    <w:p w:rsidR="009072D2" w:rsidRPr="00F0624B" w:rsidRDefault="009072D2" w:rsidP="009072D2">
      <w:pPr>
        <w:pStyle w:val="Tijeloteksta"/>
        <w:spacing w:before="11"/>
        <w:rPr>
          <w:b/>
        </w:rPr>
      </w:pPr>
    </w:p>
    <w:p w:rsidR="009072D2" w:rsidRPr="00F0624B" w:rsidRDefault="009072D2" w:rsidP="009072D2">
      <w:pPr>
        <w:pStyle w:val="Tijeloteksta"/>
        <w:spacing w:before="1"/>
        <w:ind w:left="136"/>
      </w:pPr>
      <w:r w:rsidRPr="00F0624B">
        <w:t>Gdje je:</w:t>
      </w:r>
    </w:p>
    <w:p w:rsidR="009072D2" w:rsidRDefault="009072D2" w:rsidP="009072D2">
      <w:pPr>
        <w:pStyle w:val="Tijeloteksta"/>
        <w:ind w:left="136"/>
      </w:pPr>
      <w:r w:rsidRPr="00F0624B">
        <w:rPr>
          <w:b/>
        </w:rPr>
        <w:t xml:space="preserve">X </w:t>
      </w:r>
      <w:r w:rsidRPr="00F0624B">
        <w:t xml:space="preserve">– broj bodova ponude za cijenu ponude, a nakon provedenog bodovanja </w:t>
      </w:r>
    </w:p>
    <w:p w:rsidR="009072D2" w:rsidRPr="00F0624B" w:rsidRDefault="009072D2" w:rsidP="009072D2">
      <w:pPr>
        <w:pStyle w:val="Tijeloteksta"/>
        <w:ind w:left="136"/>
      </w:pPr>
      <w:r>
        <w:rPr>
          <w:b/>
        </w:rPr>
        <w:t>M</w:t>
      </w:r>
      <w:r w:rsidRPr="00F0624B">
        <w:t>– bro</w:t>
      </w:r>
      <w:r>
        <w:t>j bodova ponude za rok isporuke</w:t>
      </w:r>
      <w:r w:rsidRPr="00F0624B">
        <w:t>, a nakon provedenog bodovanja</w:t>
      </w:r>
    </w:p>
    <w:p w:rsidR="009072D2" w:rsidRDefault="009072D2" w:rsidP="009072D2">
      <w:pPr>
        <w:pStyle w:val="Tijeloteksta"/>
        <w:spacing w:before="1"/>
        <w:ind w:left="136"/>
      </w:pPr>
      <w:r w:rsidRPr="00F0624B">
        <w:rPr>
          <w:b/>
        </w:rPr>
        <w:t xml:space="preserve">Y </w:t>
      </w:r>
      <w:r w:rsidRPr="00F0624B">
        <w:t>– broj bodova za jamstveni rok</w:t>
      </w:r>
      <w:r>
        <w:t xml:space="preserve"> za vozilo</w:t>
      </w:r>
      <w:r w:rsidRPr="00F0624B">
        <w:t xml:space="preserve">, nakon provedenog bodovanja </w:t>
      </w:r>
    </w:p>
    <w:p w:rsidR="009072D2" w:rsidRDefault="009072D2" w:rsidP="009072D2">
      <w:pPr>
        <w:pStyle w:val="Tijeloteksta"/>
        <w:spacing w:before="1"/>
        <w:ind w:left="136"/>
      </w:pPr>
      <w:r>
        <w:rPr>
          <w:b/>
        </w:rPr>
        <w:t>N</w:t>
      </w:r>
      <w:r w:rsidRPr="00F0624B">
        <w:t>– broj bodova za jamstveni rok</w:t>
      </w:r>
      <w:r>
        <w:t xml:space="preserve"> za nadogradnju</w:t>
      </w:r>
      <w:r w:rsidRPr="00F0624B">
        <w:t xml:space="preserve">, nakon provedenog bodovanja </w:t>
      </w:r>
    </w:p>
    <w:p w:rsidR="009072D2" w:rsidRDefault="009072D2" w:rsidP="009072D2">
      <w:pPr>
        <w:pStyle w:val="Tijeloteksta"/>
        <w:spacing w:before="1"/>
        <w:ind w:left="136"/>
      </w:pPr>
    </w:p>
    <w:p w:rsidR="009072D2" w:rsidRPr="00F0624B" w:rsidRDefault="009072D2" w:rsidP="009072D2">
      <w:pPr>
        <w:pStyle w:val="Tijeloteksta"/>
        <w:spacing w:before="1"/>
        <w:ind w:left="136"/>
      </w:pPr>
      <w:r w:rsidRPr="00F0624B">
        <w:t>Naruči</w:t>
      </w:r>
      <w:r>
        <w:t>telj obzirom da</w:t>
      </w:r>
      <w:r w:rsidRPr="00F0624B">
        <w:t xml:space="preserve"> može koristiti pravo na pretporez</w:t>
      </w:r>
      <w:r w:rsidRPr="00886FA2">
        <w:t xml:space="preserve">, a sukladno čl. 294. st. 1. ZJN 2016 </w:t>
      </w:r>
      <w:r w:rsidRPr="00F0624B">
        <w:t xml:space="preserve">uspoređuje cijene ponuda </w:t>
      </w:r>
      <w:r>
        <w:t>bez poreza</w:t>
      </w:r>
      <w:r w:rsidRPr="00F0624B">
        <w:t xml:space="preserve"> na dodanu vrijednost.</w:t>
      </w:r>
    </w:p>
    <w:p w:rsidR="009072D2" w:rsidRPr="00F0624B" w:rsidRDefault="009072D2" w:rsidP="009072D2">
      <w:pPr>
        <w:pStyle w:val="Tijeloteksta"/>
        <w:spacing w:before="11"/>
      </w:pPr>
    </w:p>
    <w:p w:rsidR="009072D2" w:rsidRPr="00F0624B" w:rsidRDefault="009072D2" w:rsidP="009072D2">
      <w:pPr>
        <w:pStyle w:val="Tijeloteksta"/>
        <w:spacing w:before="1"/>
        <w:ind w:left="136"/>
      </w:pPr>
      <w:r w:rsidRPr="00F0624B">
        <w:t>Ukoliko su dvije ili više valjanih ponuda jednako rangirane prema kriteriju za odabir ponude,</w:t>
      </w:r>
    </w:p>
    <w:p w:rsidR="009072D2" w:rsidRPr="00F0624B" w:rsidRDefault="009072D2" w:rsidP="009072D2">
      <w:pPr>
        <w:pStyle w:val="Tijeloteksta"/>
        <w:ind w:left="136"/>
      </w:pPr>
      <w:r w:rsidRPr="00F0624B">
        <w:t>Naručitelj će odabrati ponudu koja je zaprimljena ranije.</w:t>
      </w:r>
    </w:p>
    <w:p w:rsidR="009072D2" w:rsidRPr="00C04990" w:rsidRDefault="009072D2" w:rsidP="009072D2">
      <w:pPr>
        <w:ind w:left="126" w:right="124" w:hanging="3"/>
        <w:jc w:val="both"/>
        <w:rPr>
          <w:b/>
          <w:i/>
        </w:rPr>
        <w:sectPr w:rsidR="009072D2" w:rsidRPr="00C04990" w:rsidSect="004C5D2A">
          <w:pgSz w:w="11900" w:h="16870"/>
          <w:pgMar w:top="960" w:right="840" w:bottom="280" w:left="1276" w:header="720" w:footer="720" w:gutter="0"/>
          <w:cols w:space="720"/>
        </w:sectPr>
      </w:pPr>
    </w:p>
    <w:p w:rsidR="009072D2" w:rsidRPr="00974D3E" w:rsidRDefault="009072D2" w:rsidP="009072D2">
      <w:pPr>
        <w:jc w:val="both"/>
        <w:rPr>
          <w:lang w:eastAsia="hr-HR"/>
        </w:rPr>
      </w:pPr>
    </w:p>
    <w:p w:rsidR="009072D2" w:rsidRPr="00974D3E" w:rsidRDefault="009072D2" w:rsidP="009072D2">
      <w:pPr>
        <w:jc w:val="both"/>
        <w:rPr>
          <w:lang w:eastAsia="hr-HR"/>
        </w:rPr>
      </w:pPr>
    </w:p>
    <w:p w:rsidR="009072D2" w:rsidRPr="00974D3E" w:rsidRDefault="009072D2" w:rsidP="009072D2">
      <w:pPr>
        <w:widowControl/>
        <w:numPr>
          <w:ilvl w:val="0"/>
          <w:numId w:val="26"/>
        </w:numPr>
        <w:autoSpaceDE/>
        <w:autoSpaceDN/>
        <w:jc w:val="both"/>
        <w:rPr>
          <w:lang w:eastAsia="hr-HR"/>
        </w:rPr>
      </w:pPr>
      <w:r w:rsidRPr="00974D3E">
        <w:rPr>
          <w:b/>
          <w:lang w:eastAsia="hr-HR"/>
        </w:rPr>
        <w:t>PONUDA</w:t>
      </w:r>
    </w:p>
    <w:p w:rsidR="009072D2" w:rsidRPr="00974D3E" w:rsidRDefault="009072D2" w:rsidP="009072D2">
      <w:pPr>
        <w:suppressAutoHyphens/>
        <w:jc w:val="both"/>
        <w:rPr>
          <w:rFonts w:ascii="Calibri" w:hAnsi="Calibri" w:cs="Calibri"/>
          <w:sz w:val="24"/>
          <w:szCs w:val="24"/>
          <w:lang w:eastAsia="zh-CN"/>
        </w:rPr>
      </w:pPr>
      <w:r w:rsidRPr="00974D3E">
        <w:rPr>
          <w:lang w:eastAsia="zh-CN"/>
        </w:rPr>
        <w:t>Ponuda je pisana izjava volje ponuditelja da isporuči robu sukladno uvjetima i zahtjevima navedenima u dokumentaciji o nabavi. Pri izradi ponude ponuditelj ne smije mijenjati i nadopunjavati tekst dokumentacije o nabavi.</w:t>
      </w:r>
    </w:p>
    <w:p w:rsidR="009072D2" w:rsidRPr="00974D3E" w:rsidRDefault="009072D2" w:rsidP="009072D2">
      <w:pPr>
        <w:suppressAutoHyphens/>
        <w:rPr>
          <w:lang w:eastAsia="zh-CN"/>
        </w:rPr>
      </w:pPr>
    </w:p>
    <w:p w:rsidR="009072D2" w:rsidRPr="00974D3E" w:rsidRDefault="009072D2" w:rsidP="009072D2">
      <w:pPr>
        <w:suppressAutoHyphens/>
        <w:rPr>
          <w:rFonts w:ascii="Calibri" w:hAnsi="Calibri" w:cs="Calibri"/>
          <w:sz w:val="24"/>
          <w:szCs w:val="24"/>
          <w:lang w:eastAsia="zh-CN"/>
        </w:rPr>
      </w:pPr>
      <w:r w:rsidRPr="00974D3E">
        <w:rPr>
          <w:b/>
          <w:lang w:eastAsia="zh-CN"/>
        </w:rPr>
        <w:t xml:space="preserve">Ponuda sadrži najmanje: </w:t>
      </w:r>
    </w:p>
    <w:p w:rsidR="009072D2" w:rsidRPr="00974D3E" w:rsidRDefault="009072D2" w:rsidP="009072D2">
      <w:pPr>
        <w:suppressAutoHyphens/>
        <w:jc w:val="both"/>
        <w:rPr>
          <w:b/>
          <w:highlight w:val="white"/>
          <w:lang w:eastAsia="zh-CN"/>
        </w:rPr>
      </w:pPr>
    </w:p>
    <w:p w:rsidR="009072D2" w:rsidRPr="00974D3E" w:rsidRDefault="009072D2" w:rsidP="009072D2">
      <w:pPr>
        <w:widowControl/>
        <w:numPr>
          <w:ilvl w:val="0"/>
          <w:numId w:val="23"/>
        </w:numPr>
        <w:suppressAutoHyphens/>
        <w:autoSpaceDN/>
        <w:jc w:val="both"/>
        <w:rPr>
          <w:rFonts w:ascii="Calibri" w:hAnsi="Calibri" w:cs="Calibri"/>
          <w:sz w:val="24"/>
          <w:szCs w:val="24"/>
          <w:lang w:eastAsia="zh-CN"/>
        </w:rPr>
      </w:pPr>
      <w:r w:rsidRPr="00974D3E">
        <w:rPr>
          <w:highlight w:val="white"/>
          <w:lang w:eastAsia="zh-CN"/>
        </w:rPr>
        <w:t>popunjeni ponudbeni list generiran iz sustava Elektroničkog oglasnika javne nabave Republike Hrvatske</w:t>
      </w:r>
    </w:p>
    <w:p w:rsidR="009072D2" w:rsidRPr="00974D3E" w:rsidRDefault="009072D2" w:rsidP="009072D2">
      <w:pPr>
        <w:widowControl/>
        <w:numPr>
          <w:ilvl w:val="0"/>
          <w:numId w:val="23"/>
        </w:numPr>
        <w:suppressAutoHyphens/>
        <w:autoSpaceDN/>
        <w:jc w:val="both"/>
        <w:rPr>
          <w:rFonts w:ascii="Calibri" w:hAnsi="Calibri" w:cs="Calibri"/>
          <w:sz w:val="24"/>
          <w:szCs w:val="24"/>
          <w:lang w:eastAsia="zh-CN"/>
        </w:rPr>
      </w:pPr>
      <w:r w:rsidRPr="00974D3E">
        <w:rPr>
          <w:highlight w:val="white"/>
          <w:lang w:eastAsia="zh-CN"/>
        </w:rPr>
        <w:t>popunjeni obrazac europske jedinstvene dokumentacije o nabavi</w:t>
      </w:r>
    </w:p>
    <w:p w:rsidR="009072D2" w:rsidRPr="00974D3E" w:rsidRDefault="009072D2" w:rsidP="009072D2">
      <w:pPr>
        <w:widowControl/>
        <w:numPr>
          <w:ilvl w:val="0"/>
          <w:numId w:val="23"/>
        </w:numPr>
        <w:suppressAutoHyphens/>
        <w:autoSpaceDN/>
        <w:jc w:val="both"/>
        <w:rPr>
          <w:rFonts w:ascii="Calibri" w:hAnsi="Calibri" w:cs="Calibri"/>
          <w:sz w:val="24"/>
          <w:szCs w:val="24"/>
          <w:lang w:eastAsia="zh-CN"/>
        </w:rPr>
      </w:pPr>
      <w:r w:rsidRPr="00974D3E">
        <w:rPr>
          <w:highlight w:val="white"/>
          <w:lang w:eastAsia="zh-CN"/>
        </w:rPr>
        <w:t>preslika jamstva za ozbiljnost ponude</w:t>
      </w:r>
    </w:p>
    <w:p w:rsidR="009072D2" w:rsidRPr="00974D3E" w:rsidRDefault="009072D2" w:rsidP="009072D2">
      <w:pPr>
        <w:widowControl/>
        <w:numPr>
          <w:ilvl w:val="0"/>
          <w:numId w:val="23"/>
        </w:numPr>
        <w:suppressAutoHyphens/>
        <w:autoSpaceDN/>
        <w:jc w:val="both"/>
        <w:rPr>
          <w:rFonts w:ascii="Calibri" w:hAnsi="Calibri" w:cs="Calibri"/>
          <w:sz w:val="24"/>
          <w:szCs w:val="24"/>
          <w:lang w:eastAsia="zh-CN"/>
        </w:rPr>
      </w:pPr>
      <w:r w:rsidRPr="00974D3E">
        <w:rPr>
          <w:highlight w:val="white"/>
          <w:lang w:eastAsia="zh-CN"/>
        </w:rPr>
        <w:t>popunjeni Troškovnik s Tehničkom specifikacijom</w:t>
      </w:r>
    </w:p>
    <w:p w:rsidR="009072D2" w:rsidRPr="00974D3E" w:rsidRDefault="009072D2" w:rsidP="009072D2">
      <w:pPr>
        <w:suppressAutoHyphens/>
        <w:jc w:val="both"/>
        <w:rPr>
          <w:lang w:eastAsia="zh-CN"/>
        </w:rPr>
      </w:pPr>
    </w:p>
    <w:p w:rsidR="009072D2" w:rsidRPr="00974D3E" w:rsidRDefault="009072D2" w:rsidP="009072D2">
      <w:pPr>
        <w:suppressAutoHyphens/>
        <w:jc w:val="both"/>
        <w:rPr>
          <w:rFonts w:ascii="Calibri" w:hAnsi="Calibri" w:cs="Calibri"/>
          <w:sz w:val="24"/>
          <w:szCs w:val="24"/>
          <w:lang w:eastAsia="zh-CN"/>
        </w:rPr>
      </w:pPr>
      <w:r w:rsidRPr="00974D3E">
        <w:rPr>
          <w:lang w:eastAsia="zh-CN"/>
        </w:rPr>
        <w:t xml:space="preserve">Ponuda se izrađuje na način da čini cjelinu. Ako zbog opsega ili drugih objektivnih okolnosti ponuda ne može biti izrađena na način da čini cjelinu, onda se izrađuje u dva ili više dijelova. </w:t>
      </w:r>
    </w:p>
    <w:p w:rsidR="009072D2" w:rsidRPr="00974D3E" w:rsidRDefault="009072D2" w:rsidP="009072D2">
      <w:pPr>
        <w:jc w:val="both"/>
        <w:rPr>
          <w:szCs w:val="20"/>
          <w:lang w:eastAsia="hr-HR"/>
        </w:rPr>
      </w:pPr>
    </w:p>
    <w:p w:rsidR="009072D2" w:rsidRPr="00974D3E" w:rsidRDefault="009072D2" w:rsidP="009072D2">
      <w:pPr>
        <w:suppressAutoHyphens/>
        <w:jc w:val="both"/>
        <w:rPr>
          <w:rFonts w:ascii="Calibri" w:hAnsi="Calibri" w:cs="Calibri"/>
          <w:sz w:val="24"/>
          <w:szCs w:val="24"/>
          <w:lang w:eastAsia="zh-CN"/>
        </w:rPr>
      </w:pPr>
      <w:r w:rsidRPr="00974D3E">
        <w:rPr>
          <w:lang w:eastAsia="zh-CN"/>
        </w:rPr>
        <w:t>Prije donošenja odluke o odabiru, naručitelj može od najpovoljnijeg ponuditelja s kojim namjerava sklopiti ugovor o javnoj nabavi zatražiti dostavu ažurira</w:t>
      </w:r>
      <w:r>
        <w:rPr>
          <w:lang w:eastAsia="zh-CN"/>
        </w:rPr>
        <w:t>n</w:t>
      </w:r>
      <w:r w:rsidRPr="00974D3E">
        <w:rPr>
          <w:lang w:eastAsia="zh-CN"/>
        </w:rPr>
        <w:t>ih popratnih dokumenata, osim ako već posjeduje te dokumente. Rok za dostavu dokumenta u tom slučaju neće biti kraći od 5 dana od kada je takav zahtjev upućen gospodarskom subjektu.</w:t>
      </w:r>
    </w:p>
    <w:p w:rsidR="009072D2" w:rsidRPr="00974D3E" w:rsidRDefault="009072D2" w:rsidP="009072D2">
      <w:pPr>
        <w:ind w:left="1146"/>
        <w:jc w:val="both"/>
        <w:rPr>
          <w:b/>
          <w:lang w:eastAsia="hr-HR"/>
        </w:rPr>
      </w:pPr>
    </w:p>
    <w:p w:rsidR="009072D2" w:rsidRPr="00974D3E" w:rsidRDefault="009072D2" w:rsidP="009072D2">
      <w:pPr>
        <w:jc w:val="both"/>
        <w:rPr>
          <w:lang w:eastAsia="hr-HR"/>
        </w:rPr>
      </w:pPr>
      <w:r w:rsidRPr="00974D3E">
        <w:rPr>
          <w:lang w:eastAsia="hr-HR"/>
        </w:rPr>
        <w:t>U cijenu ponude bez poreza na dodanu vrijednost moraju biti uračunati svi troškovi i popusti.</w:t>
      </w:r>
    </w:p>
    <w:p w:rsidR="009072D2" w:rsidRPr="00974D3E" w:rsidRDefault="009072D2" w:rsidP="009072D2">
      <w:pPr>
        <w:jc w:val="both"/>
        <w:rPr>
          <w:lang w:eastAsia="hr-HR"/>
        </w:rPr>
      </w:pPr>
    </w:p>
    <w:p w:rsidR="009072D2" w:rsidRPr="00974D3E" w:rsidRDefault="009072D2" w:rsidP="009072D2">
      <w:pPr>
        <w:jc w:val="both"/>
        <w:rPr>
          <w:lang w:eastAsia="hr-HR"/>
        </w:rPr>
      </w:pPr>
      <w:r w:rsidRPr="00974D3E">
        <w:rPr>
          <w:lang w:eastAsia="hr-HR"/>
        </w:rPr>
        <w:t xml:space="preserve">Cijena je </w:t>
      </w:r>
      <w:r w:rsidRPr="00974D3E">
        <w:rPr>
          <w:b/>
          <w:lang w:eastAsia="hr-HR"/>
        </w:rPr>
        <w:t>nepromjenjiva</w:t>
      </w:r>
      <w:r w:rsidRPr="00974D3E">
        <w:rPr>
          <w:lang w:eastAsia="hr-HR"/>
        </w:rPr>
        <w:t xml:space="preserve"> za cijelo trajanje Ugovora o javnoj nabavi robe.</w:t>
      </w:r>
    </w:p>
    <w:p w:rsidR="009072D2" w:rsidRPr="00974D3E" w:rsidRDefault="009072D2" w:rsidP="009072D2">
      <w:pPr>
        <w:jc w:val="both"/>
        <w:rPr>
          <w:lang w:eastAsia="hr-HR"/>
        </w:rPr>
      </w:pPr>
      <w:r w:rsidRPr="00974D3E">
        <w:rPr>
          <w:lang w:eastAsia="hr-HR"/>
        </w:rPr>
        <w:t>Cijena ponude mora biti izražena u kunama.</w:t>
      </w:r>
    </w:p>
    <w:p w:rsidR="009072D2" w:rsidRPr="00974D3E" w:rsidRDefault="009072D2" w:rsidP="009072D2">
      <w:pPr>
        <w:jc w:val="both"/>
        <w:rPr>
          <w:lang w:eastAsia="hr-HR"/>
        </w:rPr>
      </w:pPr>
      <w:r w:rsidRPr="00974D3E">
        <w:rPr>
          <w:lang w:eastAsia="hr-HR"/>
        </w:rPr>
        <w:t>Cijena ponude piše se brojkama.</w:t>
      </w:r>
    </w:p>
    <w:p w:rsidR="009072D2" w:rsidRPr="00974D3E" w:rsidRDefault="009072D2" w:rsidP="009072D2">
      <w:pPr>
        <w:jc w:val="both"/>
        <w:rPr>
          <w:lang w:eastAsia="hr-HR"/>
        </w:rPr>
      </w:pPr>
      <w:r w:rsidRPr="00974D3E">
        <w:rPr>
          <w:lang w:eastAsia="hr-HR"/>
        </w:rPr>
        <w:t>Rok  valjanosti ponude je  minimalno 4 mjeseca od roka za dostavu ponuda.</w:t>
      </w:r>
    </w:p>
    <w:p w:rsidR="009072D2" w:rsidRPr="00974D3E" w:rsidRDefault="009072D2" w:rsidP="009072D2">
      <w:pPr>
        <w:jc w:val="both"/>
        <w:rPr>
          <w:lang w:eastAsia="hr-HR"/>
        </w:rPr>
      </w:pPr>
      <w:r w:rsidRPr="00974D3E">
        <w:rPr>
          <w:lang w:eastAsia="hr-HR"/>
        </w:rPr>
        <w:t>Jezik ponude je hrvatski i mora biti pisana latiničnim pis</w:t>
      </w:r>
      <w:r>
        <w:rPr>
          <w:lang w:eastAsia="hr-HR"/>
        </w:rPr>
        <w:t>mom.</w:t>
      </w:r>
      <w:r w:rsidRPr="00974D3E">
        <w:rPr>
          <w:lang w:eastAsia="hr-HR"/>
        </w:rPr>
        <w:t xml:space="preserve"> </w:t>
      </w:r>
    </w:p>
    <w:p w:rsidR="009072D2" w:rsidRPr="00974D3E" w:rsidRDefault="009072D2" w:rsidP="009072D2">
      <w:pPr>
        <w:ind w:left="284"/>
        <w:jc w:val="both"/>
        <w:rPr>
          <w:lang w:eastAsia="hr-HR"/>
        </w:rPr>
      </w:pPr>
    </w:p>
    <w:p w:rsidR="009072D2" w:rsidRPr="00974D3E" w:rsidRDefault="009072D2" w:rsidP="009072D2">
      <w:pPr>
        <w:widowControl/>
        <w:numPr>
          <w:ilvl w:val="0"/>
          <w:numId w:val="26"/>
        </w:numPr>
        <w:autoSpaceDE/>
        <w:autoSpaceDN/>
        <w:jc w:val="both"/>
        <w:rPr>
          <w:b/>
          <w:lang w:eastAsia="hr-HR"/>
        </w:rPr>
      </w:pPr>
      <w:r w:rsidRPr="00974D3E">
        <w:rPr>
          <w:b/>
          <w:lang w:eastAsia="hr-HR"/>
        </w:rPr>
        <w:t>Način dostave ponude</w:t>
      </w:r>
    </w:p>
    <w:p w:rsidR="009072D2" w:rsidRPr="00974D3E" w:rsidRDefault="009072D2" w:rsidP="009072D2">
      <w:pPr>
        <w:jc w:val="both"/>
        <w:rPr>
          <w:lang w:eastAsia="hr-HR"/>
        </w:rPr>
      </w:pPr>
      <w:r w:rsidRPr="00974D3E">
        <w:rPr>
          <w:lang w:eastAsia="hr-HR"/>
        </w:rPr>
        <w:t>Ponude se dostavljaju u elektroničkom obliku putem Elektroničkog oglasnika javne nabave Republike Hrvatske.</w:t>
      </w:r>
    </w:p>
    <w:p w:rsidR="009072D2" w:rsidRPr="00974D3E" w:rsidRDefault="009072D2" w:rsidP="009072D2">
      <w:pPr>
        <w:jc w:val="both"/>
        <w:rPr>
          <w:lang w:eastAsia="hr-HR"/>
        </w:rPr>
      </w:pPr>
      <w:r w:rsidRPr="00974D3E">
        <w:rPr>
          <w:lang w:eastAsia="hr-HR"/>
        </w:rPr>
        <w:t>Ponuditelj ne smije dostaviti ponude u papirnatom obliku, osim dokumenata koji su važeći samo u izvorniku (poput traženih sredstava jamstva).</w:t>
      </w:r>
    </w:p>
    <w:p w:rsidR="009072D2" w:rsidRPr="00974D3E" w:rsidRDefault="009072D2" w:rsidP="009072D2">
      <w:pPr>
        <w:jc w:val="both"/>
        <w:rPr>
          <w:lang w:eastAsia="hr-HR"/>
        </w:rPr>
      </w:pPr>
    </w:p>
    <w:p w:rsidR="009072D2" w:rsidRPr="00974D3E" w:rsidRDefault="009072D2" w:rsidP="009072D2">
      <w:pPr>
        <w:jc w:val="both"/>
        <w:rPr>
          <w:lang w:eastAsia="hr-HR"/>
        </w:rPr>
      </w:pPr>
      <w:r w:rsidRPr="00974D3E">
        <w:rPr>
          <w:lang w:eastAsia="hr-HR"/>
        </w:rPr>
        <w:t xml:space="preserve">Prilikom elektroničke dostave ponuda, sva komunikacija, razmjena i pohrana informacija između ponuditelja i naručitelja obavlja se na način da se očuva integritet podataka i tajnost ponuda. Ovlaštene osobe naručitelja imati će uvid </w:t>
      </w:r>
      <w:r>
        <w:rPr>
          <w:lang w:eastAsia="hr-HR"/>
        </w:rPr>
        <w:t xml:space="preserve">u </w:t>
      </w:r>
      <w:r w:rsidRPr="00974D3E">
        <w:rPr>
          <w:lang w:eastAsia="hr-HR"/>
        </w:rPr>
        <w:t>sadržaj ponuda tek po isteku roka za njihovu dostavu.</w:t>
      </w:r>
    </w:p>
    <w:p w:rsidR="009072D2" w:rsidRPr="00974D3E" w:rsidRDefault="009072D2" w:rsidP="009072D2">
      <w:pPr>
        <w:jc w:val="both"/>
        <w:rPr>
          <w:lang w:eastAsia="hr-HR"/>
        </w:rPr>
      </w:pPr>
      <w:r w:rsidRPr="00974D3E">
        <w:rPr>
          <w:lang w:eastAsia="hr-HR"/>
        </w:rPr>
        <w:t>U slučaju da naručitelj zaustavi postupak javne nabave povodom izjavljene žalbe na dokumentaciju ili poništi postupak javne nabave prije isteka roka za dostavu ponuda, za sve ponude koje su u međuvremenu dostavljene elektronički, Elektronički oglasnik javne nabave Republike Hrvatske trajno će onemogućiti pristup tim ponudama čime će se osigurati da nitko nema uvid u sadržaj dostavljenih ponuda. U slučaju da se postupak nastavi, ponuditelji će morati ponovno dostaviti svoje ponude.</w:t>
      </w:r>
    </w:p>
    <w:p w:rsidR="009072D2" w:rsidRPr="00974D3E" w:rsidRDefault="009072D2" w:rsidP="009072D2">
      <w:pPr>
        <w:jc w:val="both"/>
        <w:rPr>
          <w:lang w:eastAsia="hr-HR"/>
        </w:rPr>
      </w:pPr>
    </w:p>
    <w:p w:rsidR="009072D2" w:rsidRPr="00974D3E" w:rsidRDefault="009072D2" w:rsidP="009072D2">
      <w:pPr>
        <w:jc w:val="both"/>
        <w:rPr>
          <w:lang w:eastAsia="hr-HR"/>
        </w:rPr>
      </w:pPr>
      <w:r w:rsidRPr="00974D3E">
        <w:rPr>
          <w:lang w:eastAsia="hr-HR"/>
        </w:rPr>
        <w:t>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w:t>
      </w:r>
    </w:p>
    <w:p w:rsidR="009072D2" w:rsidRPr="00974D3E" w:rsidRDefault="009072D2" w:rsidP="009072D2">
      <w:pPr>
        <w:jc w:val="both"/>
        <w:rPr>
          <w:lang w:eastAsia="hr-HR"/>
        </w:rPr>
      </w:pPr>
    </w:p>
    <w:p w:rsidR="009072D2" w:rsidRPr="00974D3E" w:rsidRDefault="009072D2" w:rsidP="009072D2">
      <w:pPr>
        <w:jc w:val="both"/>
        <w:rPr>
          <w:lang w:eastAsia="hr-HR"/>
        </w:rPr>
      </w:pPr>
      <w:r w:rsidRPr="00974D3E">
        <w:rPr>
          <w:lang w:eastAsia="hr-HR"/>
        </w:rPr>
        <w:t>U svrhu pohrane dokumentacije postupka javne nabave, Elektronički oglasnik javne nabave Republike Hrvatske će elektronički dostavljene ponude pohraniti na način koji omogućava čuvanje integriteta podataka i pristup integriranim verzijama dokumenta uz mogućnost pohrane kopije dokumenata u vlastitim arhivima Naručitelja po isteku roka za dostavu ponuda odnosno javnog otvaranja ponuda.</w:t>
      </w:r>
    </w:p>
    <w:p w:rsidR="009072D2" w:rsidRPr="00974D3E" w:rsidRDefault="009072D2" w:rsidP="009072D2">
      <w:pPr>
        <w:jc w:val="both"/>
        <w:rPr>
          <w:lang w:eastAsia="hr-HR"/>
        </w:rPr>
      </w:pPr>
    </w:p>
    <w:p w:rsidR="009072D2" w:rsidRPr="00974D3E" w:rsidRDefault="009072D2" w:rsidP="009072D2">
      <w:pPr>
        <w:jc w:val="both"/>
        <w:rPr>
          <w:lang w:eastAsia="hr-HR"/>
        </w:rPr>
      </w:pPr>
      <w:r w:rsidRPr="00974D3E">
        <w:rPr>
          <w:b/>
          <w:lang w:eastAsia="hr-HR"/>
        </w:rPr>
        <w:t>20.1.</w:t>
      </w:r>
      <w:r w:rsidRPr="00974D3E">
        <w:rPr>
          <w:lang w:eastAsia="hr-HR"/>
        </w:rPr>
        <w:t xml:space="preserve"> Način dostave jamstva za ozbiljnost ponude i drugih dokumenata koji se ne dostavljaju u elektroničkom obliku – dokumenti u papirnatom obliku</w:t>
      </w:r>
      <w:r>
        <w:rPr>
          <w:lang w:eastAsia="hr-HR"/>
        </w:rPr>
        <w:t>.</w:t>
      </w:r>
    </w:p>
    <w:p w:rsidR="009072D2" w:rsidRPr="00974D3E" w:rsidRDefault="009072D2" w:rsidP="009072D2">
      <w:pPr>
        <w:jc w:val="both"/>
        <w:rPr>
          <w:lang w:eastAsia="hr-HR"/>
        </w:rPr>
      </w:pPr>
    </w:p>
    <w:p w:rsidR="009072D2" w:rsidRPr="00974D3E" w:rsidRDefault="009072D2" w:rsidP="009072D2">
      <w:pPr>
        <w:jc w:val="both"/>
        <w:rPr>
          <w:lang w:eastAsia="hr-HR"/>
        </w:rPr>
      </w:pPr>
      <w:r w:rsidRPr="00974D3E">
        <w:rPr>
          <w:lang w:eastAsia="hr-HR"/>
        </w:rPr>
        <w:lastRenderedPageBreak/>
        <w:t>Traženo jamstvo za ozbiljnost ponude i drugi dokumenti, koje nije moguće slati i primati kao elektronički dokument, gospodarski subjekt dostavlja u papirnatom obliku u roku za dostavu ponuda, u zatvorenoj poštanskoj omotnici na adresu naručitelja sa sljedećom naznakom na omotnici:</w:t>
      </w:r>
    </w:p>
    <w:p w:rsidR="009072D2" w:rsidRPr="00974D3E" w:rsidRDefault="009072D2" w:rsidP="009072D2">
      <w:pPr>
        <w:jc w:val="both"/>
        <w:rPr>
          <w:lang w:eastAsia="hr-HR"/>
        </w:rPr>
      </w:pPr>
    </w:p>
    <w:p w:rsidR="009072D2" w:rsidRPr="00974D3E" w:rsidRDefault="009072D2" w:rsidP="009072D2">
      <w:pPr>
        <w:jc w:val="both"/>
        <w:rPr>
          <w:lang w:eastAsia="hr-HR"/>
        </w:rPr>
      </w:pPr>
      <w:r>
        <w:rPr>
          <w:lang w:eastAsia="hr-HR"/>
        </w:rPr>
        <w:t>Komunalno Pitomača d.o.o.</w:t>
      </w:r>
    </w:p>
    <w:p w:rsidR="009072D2" w:rsidRPr="00974D3E" w:rsidRDefault="009072D2" w:rsidP="009072D2">
      <w:pPr>
        <w:jc w:val="both"/>
        <w:rPr>
          <w:lang w:eastAsia="hr-HR"/>
        </w:rPr>
      </w:pPr>
      <w:r>
        <w:rPr>
          <w:lang w:eastAsia="hr-HR"/>
        </w:rPr>
        <w:t>Vinogradska 41</w:t>
      </w:r>
    </w:p>
    <w:p w:rsidR="009072D2" w:rsidRPr="00974D3E" w:rsidRDefault="009072D2" w:rsidP="009072D2">
      <w:pPr>
        <w:jc w:val="both"/>
        <w:rPr>
          <w:lang w:eastAsia="hr-HR"/>
        </w:rPr>
      </w:pPr>
      <w:r>
        <w:rPr>
          <w:lang w:eastAsia="hr-HR"/>
        </w:rPr>
        <w:t>33405 Pitomača</w:t>
      </w:r>
    </w:p>
    <w:p w:rsidR="009072D2" w:rsidRPr="00002DDE" w:rsidRDefault="009072D2" w:rsidP="009072D2">
      <w:pPr>
        <w:jc w:val="both"/>
        <w:rPr>
          <w:lang w:eastAsia="hr-HR"/>
        </w:rPr>
      </w:pPr>
      <w:r w:rsidRPr="00002DDE">
        <w:rPr>
          <w:lang w:eastAsia="hr-HR"/>
        </w:rPr>
        <w:t>E-MV: 1/2020</w:t>
      </w:r>
    </w:p>
    <w:p w:rsidR="009072D2" w:rsidRPr="00974D3E" w:rsidRDefault="009072D2" w:rsidP="009072D2">
      <w:pPr>
        <w:jc w:val="both"/>
        <w:rPr>
          <w:lang w:eastAsia="hr-HR"/>
        </w:rPr>
      </w:pPr>
      <w:r w:rsidRPr="00974D3E">
        <w:rPr>
          <w:lang w:eastAsia="hr-HR"/>
        </w:rPr>
        <w:t xml:space="preserve">Predmet nabave : </w:t>
      </w:r>
      <w:r>
        <w:rPr>
          <w:lang w:eastAsia="hr-HR"/>
        </w:rPr>
        <w:t>Komunalno vozilo za odvojeno prikupljanje otpada – 1 kom</w:t>
      </w:r>
    </w:p>
    <w:p w:rsidR="009072D2" w:rsidRPr="00974D3E" w:rsidRDefault="009072D2" w:rsidP="009072D2">
      <w:pPr>
        <w:jc w:val="both"/>
        <w:rPr>
          <w:lang w:eastAsia="hr-HR"/>
        </w:rPr>
      </w:pPr>
    </w:p>
    <w:p w:rsidR="009072D2" w:rsidRPr="00974D3E" w:rsidRDefault="009072D2" w:rsidP="009072D2">
      <w:pPr>
        <w:jc w:val="both"/>
        <w:rPr>
          <w:lang w:eastAsia="hr-HR"/>
        </w:rPr>
      </w:pPr>
      <w:r w:rsidRPr="00974D3E">
        <w:rPr>
          <w:lang w:eastAsia="hr-HR"/>
        </w:rPr>
        <w:t>„ NE OTVARAJ  – dokumenti ponude koji se ne mogu dostaviti u elektroničkom obliku - jamstvo“</w:t>
      </w:r>
    </w:p>
    <w:p w:rsidR="009072D2" w:rsidRPr="00974D3E" w:rsidRDefault="009072D2" w:rsidP="009072D2">
      <w:pPr>
        <w:jc w:val="both"/>
        <w:rPr>
          <w:lang w:eastAsia="hr-HR"/>
        </w:rPr>
      </w:pPr>
    </w:p>
    <w:p w:rsidR="009072D2" w:rsidRPr="00974D3E" w:rsidRDefault="009072D2" w:rsidP="009072D2">
      <w:pPr>
        <w:jc w:val="both"/>
        <w:rPr>
          <w:lang w:eastAsia="hr-HR"/>
        </w:rPr>
      </w:pPr>
      <w:r w:rsidRPr="00974D3E">
        <w:rPr>
          <w:lang w:eastAsia="hr-HR"/>
        </w:rPr>
        <w:t>(Na poleđini  omota,  ponuditelj  navodi  svoj  naziv, adresu  i  OIB)</w:t>
      </w:r>
    </w:p>
    <w:p w:rsidR="009072D2" w:rsidRPr="00974D3E" w:rsidRDefault="009072D2" w:rsidP="009072D2">
      <w:pPr>
        <w:jc w:val="both"/>
        <w:rPr>
          <w:lang w:eastAsia="hr-HR"/>
        </w:rPr>
      </w:pPr>
    </w:p>
    <w:p w:rsidR="009072D2" w:rsidRPr="00974D3E" w:rsidRDefault="009072D2" w:rsidP="009072D2">
      <w:pPr>
        <w:jc w:val="both"/>
        <w:rPr>
          <w:lang w:eastAsia="hr-HR"/>
        </w:rPr>
      </w:pPr>
      <w:r w:rsidRPr="00974D3E">
        <w:rPr>
          <w:lang w:eastAsia="hr-HR"/>
        </w:rPr>
        <w:t>Detaljne upute vezano uz elektroničku dostavu ponuda dostupne su na stranicama Elektroničkog oglasnika javne nabave, na adresi: https://eojn.nn.hr/Oglasnik/</w:t>
      </w:r>
    </w:p>
    <w:p w:rsidR="009072D2" w:rsidRPr="00974D3E" w:rsidRDefault="009072D2" w:rsidP="009072D2">
      <w:pPr>
        <w:ind w:left="284"/>
        <w:jc w:val="both"/>
        <w:rPr>
          <w:lang w:eastAsia="hr-HR"/>
        </w:rPr>
      </w:pPr>
    </w:p>
    <w:p w:rsidR="009072D2" w:rsidRPr="00886FA2" w:rsidRDefault="009072D2" w:rsidP="009072D2">
      <w:pPr>
        <w:widowControl/>
        <w:numPr>
          <w:ilvl w:val="0"/>
          <w:numId w:val="26"/>
        </w:numPr>
        <w:autoSpaceDE/>
        <w:autoSpaceDN/>
        <w:jc w:val="both"/>
        <w:rPr>
          <w:lang w:eastAsia="hr-HR"/>
        </w:rPr>
      </w:pPr>
      <w:r w:rsidRPr="00886FA2">
        <w:rPr>
          <w:lang w:eastAsia="hr-HR"/>
        </w:rPr>
        <w:t xml:space="preserve"> Rok za dostavu ponuda: </w:t>
      </w:r>
      <w:r w:rsidRPr="00886FA2">
        <w:rPr>
          <w:b/>
          <w:lang w:eastAsia="hr-HR"/>
        </w:rPr>
        <w:t>21.12.2020.</w:t>
      </w:r>
      <w:r w:rsidRPr="00886FA2">
        <w:rPr>
          <w:lang w:eastAsia="hr-HR"/>
        </w:rPr>
        <w:t xml:space="preserve">  god. do </w:t>
      </w:r>
      <w:r w:rsidRPr="00886FA2">
        <w:rPr>
          <w:b/>
          <w:lang w:eastAsia="hr-HR"/>
        </w:rPr>
        <w:t>09:00 s</w:t>
      </w:r>
      <w:r w:rsidRPr="00886FA2">
        <w:rPr>
          <w:lang w:eastAsia="hr-HR"/>
        </w:rPr>
        <w:t xml:space="preserve">ati.  </w:t>
      </w:r>
    </w:p>
    <w:p w:rsidR="009072D2" w:rsidRPr="00886FA2" w:rsidRDefault="009072D2" w:rsidP="009072D2">
      <w:pPr>
        <w:ind w:left="426"/>
        <w:jc w:val="both"/>
        <w:rPr>
          <w:lang w:val="en-GB" w:eastAsia="hr-HR"/>
        </w:rPr>
      </w:pPr>
      <w:r w:rsidRPr="00886FA2">
        <w:rPr>
          <w:lang w:val="en-GB" w:eastAsia="hr-HR"/>
        </w:rPr>
        <w:tab/>
      </w:r>
    </w:p>
    <w:p w:rsidR="009072D2" w:rsidRPr="00886FA2" w:rsidRDefault="009072D2" w:rsidP="009072D2">
      <w:pPr>
        <w:jc w:val="both"/>
        <w:rPr>
          <w:lang w:val="es-ES"/>
        </w:rPr>
      </w:pPr>
      <w:r w:rsidRPr="00886FA2">
        <w:rPr>
          <w:lang w:val="es-ES"/>
        </w:rPr>
        <w:t>Javno otvaranje ponuda održat će se</w:t>
      </w:r>
      <w:r w:rsidRPr="00886FA2">
        <w:rPr>
          <w:b/>
        </w:rPr>
        <w:t xml:space="preserve"> 21.12.2020.  </w:t>
      </w:r>
      <w:r w:rsidRPr="00886FA2">
        <w:rPr>
          <w:lang w:val="es-ES"/>
        </w:rPr>
        <w:t>godine na adresi Naručitelja u zgradi  Uprave, u 09:00 sati.</w:t>
      </w:r>
    </w:p>
    <w:p w:rsidR="009072D2" w:rsidRPr="00974D3E" w:rsidRDefault="009072D2" w:rsidP="009072D2">
      <w:pPr>
        <w:jc w:val="both"/>
        <w:rPr>
          <w:lang w:eastAsia="hr-HR"/>
        </w:rPr>
      </w:pPr>
      <w:r w:rsidRPr="00974D3E">
        <w:rPr>
          <w:lang w:eastAsia="hr-HR"/>
        </w:rPr>
        <w:t>Ponude otvaraju najmanje dva ovlaštena predstavnika javnog naručitelja.</w:t>
      </w:r>
    </w:p>
    <w:p w:rsidR="009072D2" w:rsidRPr="00974D3E" w:rsidRDefault="009072D2" w:rsidP="009072D2">
      <w:pPr>
        <w:jc w:val="both"/>
        <w:rPr>
          <w:lang w:eastAsia="hr-HR"/>
        </w:rPr>
      </w:pPr>
      <w:r w:rsidRPr="00974D3E">
        <w:rPr>
          <w:lang w:eastAsia="hr-HR"/>
        </w:rPr>
        <w:t xml:space="preserve">Javnom otvaranju ponuda mogu prisustvovati ovlašteni predstavnici ponuditelja i druge osobe. Pravo aktivnog sudjelovanja na javnom otvaranju ponuda imaju samo ovlašteni  predstavnici naručitelja i ovlašteni predstavnici ponuditelja uz uvjet predočenja pisanog dokaza ovlasti za zastupanje i sudjelovanje u postupku javnog otvaranja ponuda. </w:t>
      </w:r>
    </w:p>
    <w:p w:rsidR="009072D2" w:rsidRPr="00974D3E" w:rsidRDefault="009072D2" w:rsidP="009072D2">
      <w:pPr>
        <w:jc w:val="both"/>
        <w:rPr>
          <w:b/>
          <w:lang w:eastAsia="hr-HR"/>
        </w:rPr>
      </w:pPr>
    </w:p>
    <w:p w:rsidR="009072D2" w:rsidRPr="00974D3E" w:rsidRDefault="009072D2" w:rsidP="009072D2">
      <w:pPr>
        <w:widowControl/>
        <w:numPr>
          <w:ilvl w:val="0"/>
          <w:numId w:val="26"/>
        </w:numPr>
        <w:autoSpaceDE/>
        <w:autoSpaceDN/>
        <w:jc w:val="both"/>
        <w:rPr>
          <w:lang w:eastAsia="hr-HR"/>
        </w:rPr>
      </w:pPr>
      <w:r w:rsidRPr="00974D3E">
        <w:rPr>
          <w:b/>
          <w:lang w:eastAsia="hr-HR"/>
        </w:rPr>
        <w:t>Donošenje i dostava odluke o odabiru ili odluke o poništenju:</w:t>
      </w:r>
      <w:r w:rsidRPr="00974D3E">
        <w:rPr>
          <w:lang w:eastAsia="hr-HR"/>
        </w:rPr>
        <w:t xml:space="preserve"> Svim ponuditeljima bit će u roku od 30 dana od isteka roka za dostavu ponuda dostavljena pisana odluka o odabiru ili odluke o poništenju, zajedno s preslikom zapisnika o pregledu i ocjeni ponuda.</w:t>
      </w:r>
    </w:p>
    <w:p w:rsidR="009072D2" w:rsidRPr="00974D3E" w:rsidRDefault="009072D2" w:rsidP="009072D2">
      <w:pPr>
        <w:ind w:left="284"/>
        <w:jc w:val="both"/>
        <w:rPr>
          <w:lang w:eastAsia="hr-HR"/>
        </w:rPr>
      </w:pPr>
    </w:p>
    <w:p w:rsidR="009072D2" w:rsidRPr="00974D3E" w:rsidRDefault="009072D2" w:rsidP="009072D2">
      <w:pPr>
        <w:widowControl/>
        <w:numPr>
          <w:ilvl w:val="0"/>
          <w:numId w:val="26"/>
        </w:numPr>
        <w:autoSpaceDE/>
        <w:autoSpaceDN/>
        <w:jc w:val="both"/>
        <w:rPr>
          <w:lang w:eastAsia="hr-HR"/>
        </w:rPr>
      </w:pPr>
      <w:r w:rsidRPr="00974D3E">
        <w:rPr>
          <w:b/>
          <w:lang w:eastAsia="hr-HR"/>
        </w:rPr>
        <w:t>Rok, način i uvjeti plaćanja:</w:t>
      </w:r>
      <w:r w:rsidRPr="00974D3E">
        <w:rPr>
          <w:lang w:eastAsia="hr-HR"/>
        </w:rPr>
        <w:t xml:space="preserve"> Nema avansnog plaćanja. Rok, način i uvjeti plaćanja određeni su u prijedlogu ugovora o javnoj nabavi roba koji je sastavni dio ove Dokumentacije za nadmetanje.</w:t>
      </w:r>
    </w:p>
    <w:p w:rsidR="009072D2" w:rsidRPr="00974D3E" w:rsidRDefault="009072D2" w:rsidP="009072D2">
      <w:pPr>
        <w:jc w:val="both"/>
        <w:rPr>
          <w:lang w:eastAsia="hr-HR"/>
        </w:rPr>
      </w:pPr>
    </w:p>
    <w:p w:rsidR="009072D2" w:rsidRPr="00974D3E" w:rsidRDefault="009072D2" w:rsidP="009072D2">
      <w:pPr>
        <w:widowControl/>
        <w:numPr>
          <w:ilvl w:val="0"/>
          <w:numId w:val="26"/>
        </w:numPr>
        <w:autoSpaceDE/>
        <w:autoSpaceDN/>
        <w:jc w:val="both"/>
        <w:rPr>
          <w:lang w:eastAsia="hr-HR"/>
        </w:rPr>
      </w:pPr>
      <w:r w:rsidRPr="00974D3E">
        <w:rPr>
          <w:b/>
          <w:lang w:eastAsia="hr-HR"/>
        </w:rPr>
        <w:t>Prijedlog Ugovora:</w:t>
      </w:r>
      <w:r w:rsidRPr="00974D3E">
        <w:rPr>
          <w:lang w:eastAsia="hr-HR"/>
        </w:rPr>
        <w:t xml:space="preserve"> potpisom prijedloga ugovora iz ove Dokumentacije za nadmetanje ponuditelj prihvaća zadane uvjete ugovora koji će biti sklopljen kada odluka o </w:t>
      </w:r>
      <w:r>
        <w:rPr>
          <w:lang w:eastAsia="hr-HR"/>
        </w:rPr>
        <w:t>odabiru ponude postane izvršna.</w:t>
      </w:r>
    </w:p>
    <w:p w:rsidR="009072D2" w:rsidRPr="00974D3E" w:rsidRDefault="009072D2" w:rsidP="009072D2">
      <w:pPr>
        <w:ind w:left="284"/>
        <w:jc w:val="both"/>
        <w:rPr>
          <w:lang w:eastAsia="hr-HR"/>
        </w:rPr>
      </w:pPr>
    </w:p>
    <w:p w:rsidR="009072D2" w:rsidRPr="00974D3E" w:rsidRDefault="009072D2" w:rsidP="009072D2">
      <w:pPr>
        <w:widowControl/>
        <w:numPr>
          <w:ilvl w:val="0"/>
          <w:numId w:val="26"/>
        </w:numPr>
        <w:autoSpaceDE/>
        <w:autoSpaceDN/>
        <w:jc w:val="both"/>
        <w:rPr>
          <w:lang w:eastAsia="hr-HR"/>
        </w:rPr>
      </w:pPr>
      <w:r w:rsidRPr="00974D3E">
        <w:rPr>
          <w:b/>
          <w:lang w:eastAsia="hr-HR"/>
        </w:rPr>
        <w:t>Potrebne izjave ponuditelja:</w:t>
      </w:r>
      <w:r w:rsidRPr="00974D3E">
        <w:rPr>
          <w:lang w:eastAsia="hr-HR"/>
        </w:rPr>
        <w:t xml:space="preserve"> izjave ponuditelja o prihvaćanju općih i posebnih uvjeta navedenih u ovoj Dokumentaciji za nadmetanje potrebno je ovjeriti potpisom ponuditelja.</w:t>
      </w:r>
    </w:p>
    <w:p w:rsidR="009072D2" w:rsidRPr="00974D3E" w:rsidRDefault="009072D2" w:rsidP="009072D2">
      <w:pPr>
        <w:ind w:left="284"/>
        <w:jc w:val="both"/>
        <w:rPr>
          <w:lang w:eastAsia="hr-HR"/>
        </w:rPr>
      </w:pPr>
    </w:p>
    <w:p w:rsidR="009072D2" w:rsidRPr="00F919B8" w:rsidRDefault="009072D2" w:rsidP="009072D2">
      <w:pPr>
        <w:widowControl/>
        <w:numPr>
          <w:ilvl w:val="0"/>
          <w:numId w:val="26"/>
        </w:numPr>
        <w:autoSpaceDE/>
        <w:autoSpaceDN/>
        <w:jc w:val="both"/>
        <w:rPr>
          <w:lang w:eastAsia="hr-HR"/>
        </w:rPr>
      </w:pPr>
      <w:r w:rsidRPr="00F919B8">
        <w:rPr>
          <w:b/>
          <w:lang w:eastAsia="hr-HR"/>
        </w:rPr>
        <w:t>Jamstveni rok:</w:t>
      </w:r>
      <w:r w:rsidRPr="00F919B8">
        <w:rPr>
          <w:bCs/>
          <w:lang w:eastAsia="hr-HR"/>
        </w:rPr>
        <w:t>Jamstveni rok za predmetno vozilo iznosi minimalno 24 mjeseca a za nadogradnju 12 mjeseci od dana potpisivanja primopredajnog zapisnika, uključujući  potpuno jamstvo na sve komponente, dijelove sa servisnom uslugom i održavanjem do pune funkcionalnosti. Isporučitelj  jamči isporuku pričuvnih dijelova za opremu minimalno tijekom desetogodišnjeg razdoblja nakon isporuke iste.</w:t>
      </w:r>
    </w:p>
    <w:p w:rsidR="009072D2" w:rsidRPr="00F919B8" w:rsidRDefault="009072D2" w:rsidP="009072D2">
      <w:pPr>
        <w:jc w:val="both"/>
        <w:rPr>
          <w:lang w:eastAsia="hr-HR"/>
        </w:rPr>
      </w:pPr>
    </w:p>
    <w:p w:rsidR="009072D2" w:rsidRPr="00974D3E" w:rsidRDefault="009072D2" w:rsidP="009072D2">
      <w:pPr>
        <w:widowControl/>
        <w:numPr>
          <w:ilvl w:val="0"/>
          <w:numId w:val="26"/>
        </w:numPr>
        <w:autoSpaceDE/>
        <w:autoSpaceDN/>
        <w:jc w:val="both"/>
        <w:rPr>
          <w:lang w:eastAsia="hr-HR"/>
        </w:rPr>
      </w:pPr>
      <w:r w:rsidRPr="00974D3E">
        <w:rPr>
          <w:lang w:eastAsia="hr-HR"/>
        </w:rPr>
        <w:t xml:space="preserve"> Po isteku roka mirovanja od 15 dana od dostave odluke svima ponuditeljima, javni naručitelj će potpisati Ugovor o javnoj nabavi robe. </w:t>
      </w:r>
    </w:p>
    <w:p w:rsidR="009072D2" w:rsidRPr="00974D3E" w:rsidRDefault="009072D2" w:rsidP="009072D2">
      <w:pPr>
        <w:jc w:val="both"/>
        <w:rPr>
          <w:lang w:eastAsia="hr-HR"/>
        </w:rPr>
      </w:pPr>
    </w:p>
    <w:p w:rsidR="009072D2" w:rsidRPr="00974D3E" w:rsidRDefault="009072D2" w:rsidP="009072D2">
      <w:pPr>
        <w:widowControl/>
        <w:numPr>
          <w:ilvl w:val="0"/>
          <w:numId w:val="26"/>
        </w:numPr>
        <w:autoSpaceDE/>
        <w:autoSpaceDN/>
        <w:spacing w:after="120"/>
        <w:jc w:val="both"/>
        <w:rPr>
          <w:b/>
          <w:szCs w:val="20"/>
          <w:lang w:eastAsia="hr-HR"/>
        </w:rPr>
      </w:pPr>
      <w:r w:rsidRPr="00974D3E">
        <w:rPr>
          <w:b/>
          <w:szCs w:val="20"/>
          <w:lang w:val="en-GB" w:eastAsia="hr-HR"/>
        </w:rPr>
        <w:t>Posebni</w:t>
      </w:r>
      <w:r>
        <w:rPr>
          <w:b/>
          <w:szCs w:val="20"/>
          <w:lang w:val="en-GB" w:eastAsia="hr-HR"/>
        </w:rPr>
        <w:t xml:space="preserve"> </w:t>
      </w:r>
      <w:r w:rsidRPr="00974D3E">
        <w:rPr>
          <w:b/>
          <w:szCs w:val="20"/>
          <w:lang w:val="en-GB" w:eastAsia="hr-HR"/>
        </w:rPr>
        <w:t>i</w:t>
      </w:r>
      <w:r>
        <w:rPr>
          <w:b/>
          <w:szCs w:val="20"/>
          <w:lang w:val="en-GB" w:eastAsia="hr-HR"/>
        </w:rPr>
        <w:t xml:space="preserve"> </w:t>
      </w:r>
      <w:r w:rsidRPr="00974D3E">
        <w:rPr>
          <w:b/>
          <w:szCs w:val="20"/>
          <w:lang w:val="en-GB" w:eastAsia="hr-HR"/>
        </w:rPr>
        <w:t>ostali</w:t>
      </w:r>
      <w:r>
        <w:rPr>
          <w:b/>
          <w:szCs w:val="20"/>
          <w:lang w:val="en-GB" w:eastAsia="hr-HR"/>
        </w:rPr>
        <w:t xml:space="preserve"> </w:t>
      </w:r>
      <w:r w:rsidRPr="00974D3E">
        <w:rPr>
          <w:b/>
          <w:szCs w:val="20"/>
          <w:lang w:val="en-GB" w:eastAsia="hr-HR"/>
        </w:rPr>
        <w:t>uvjeti</w:t>
      </w:r>
      <w:r>
        <w:rPr>
          <w:b/>
          <w:szCs w:val="20"/>
          <w:lang w:val="en-GB" w:eastAsia="hr-HR"/>
        </w:rPr>
        <w:t xml:space="preserve"> </w:t>
      </w:r>
      <w:r w:rsidRPr="00974D3E">
        <w:rPr>
          <w:b/>
          <w:szCs w:val="20"/>
          <w:lang w:val="en-GB" w:eastAsia="hr-HR"/>
        </w:rPr>
        <w:t>za</w:t>
      </w:r>
      <w:r>
        <w:rPr>
          <w:b/>
          <w:szCs w:val="20"/>
          <w:lang w:val="en-GB" w:eastAsia="hr-HR"/>
        </w:rPr>
        <w:t xml:space="preserve"> </w:t>
      </w:r>
      <w:r w:rsidRPr="00974D3E">
        <w:rPr>
          <w:b/>
          <w:szCs w:val="20"/>
          <w:lang w:val="en-GB" w:eastAsia="hr-HR"/>
        </w:rPr>
        <w:t>izvr</w:t>
      </w:r>
      <w:r w:rsidRPr="00974D3E">
        <w:rPr>
          <w:b/>
          <w:szCs w:val="20"/>
          <w:lang w:eastAsia="hr-HR"/>
        </w:rPr>
        <w:t>š</w:t>
      </w:r>
      <w:r w:rsidRPr="00974D3E">
        <w:rPr>
          <w:b/>
          <w:szCs w:val="20"/>
          <w:lang w:val="en-GB" w:eastAsia="hr-HR"/>
        </w:rPr>
        <w:t>enje</w:t>
      </w:r>
      <w:r>
        <w:rPr>
          <w:b/>
          <w:szCs w:val="20"/>
          <w:lang w:val="en-GB" w:eastAsia="hr-HR"/>
        </w:rPr>
        <w:t xml:space="preserve"> </w:t>
      </w:r>
      <w:r w:rsidRPr="00974D3E">
        <w:rPr>
          <w:b/>
          <w:szCs w:val="20"/>
          <w:lang w:val="en-GB" w:eastAsia="hr-HR"/>
        </w:rPr>
        <w:t>ugovora</w:t>
      </w:r>
      <w:r>
        <w:rPr>
          <w:b/>
          <w:szCs w:val="20"/>
          <w:lang w:val="en-GB" w:eastAsia="hr-HR"/>
        </w:rPr>
        <w:t xml:space="preserve"> </w:t>
      </w:r>
      <w:r w:rsidRPr="00974D3E">
        <w:rPr>
          <w:b/>
          <w:szCs w:val="20"/>
          <w:lang w:val="en-GB" w:eastAsia="hr-HR"/>
        </w:rPr>
        <w:t>ili</w:t>
      </w:r>
      <w:r>
        <w:rPr>
          <w:b/>
          <w:szCs w:val="20"/>
          <w:lang w:val="en-GB" w:eastAsia="hr-HR"/>
        </w:rPr>
        <w:t xml:space="preserve"> </w:t>
      </w:r>
      <w:r w:rsidRPr="00974D3E">
        <w:rPr>
          <w:b/>
          <w:szCs w:val="20"/>
          <w:lang w:val="en-GB" w:eastAsia="hr-HR"/>
        </w:rPr>
        <w:t>okvirnog</w:t>
      </w:r>
      <w:r>
        <w:rPr>
          <w:b/>
          <w:szCs w:val="20"/>
          <w:lang w:val="en-GB" w:eastAsia="hr-HR"/>
        </w:rPr>
        <w:t xml:space="preserve"> </w:t>
      </w:r>
      <w:r w:rsidRPr="00974D3E">
        <w:rPr>
          <w:b/>
          <w:szCs w:val="20"/>
          <w:lang w:val="en-GB" w:eastAsia="hr-HR"/>
        </w:rPr>
        <w:t>sporazuma</w:t>
      </w:r>
      <w:r w:rsidRPr="00974D3E">
        <w:rPr>
          <w:b/>
          <w:szCs w:val="20"/>
          <w:lang w:eastAsia="hr-HR"/>
        </w:rPr>
        <w:t xml:space="preserve">: </w:t>
      </w:r>
    </w:p>
    <w:p w:rsidR="009072D2" w:rsidRPr="00974D3E" w:rsidRDefault="009072D2" w:rsidP="009072D2">
      <w:pPr>
        <w:spacing w:after="120"/>
        <w:ind w:left="426"/>
        <w:jc w:val="both"/>
        <w:rPr>
          <w:szCs w:val="20"/>
          <w:lang w:val="es-ES" w:eastAsia="hr-HR"/>
        </w:rPr>
      </w:pPr>
      <w:r>
        <w:rPr>
          <w:szCs w:val="20"/>
          <w:lang w:val="en-GB" w:eastAsia="hr-HR"/>
        </w:rPr>
        <w:t>Nema posebnih uvjeta.</w:t>
      </w:r>
    </w:p>
    <w:p w:rsidR="009072D2" w:rsidRPr="00974D3E" w:rsidRDefault="009072D2" w:rsidP="009072D2">
      <w:pPr>
        <w:spacing w:after="120"/>
        <w:jc w:val="both"/>
        <w:rPr>
          <w:b/>
          <w:lang w:val="en-GB" w:eastAsia="hr-HR"/>
        </w:rPr>
      </w:pPr>
      <w:r w:rsidRPr="00974D3E">
        <w:rPr>
          <w:b/>
          <w:lang w:eastAsia="hr-HR"/>
        </w:rPr>
        <w:t xml:space="preserve">29. </w:t>
      </w:r>
      <w:r w:rsidRPr="00974D3E">
        <w:rPr>
          <w:b/>
          <w:lang w:val="en-GB" w:eastAsia="hr-HR"/>
        </w:rPr>
        <w:t xml:space="preserve">Uvjeti i zahtjevi koji moraju biti ispunjeni sukladno posebnim propisima </w:t>
      </w:r>
      <w:proofErr w:type="gramStart"/>
      <w:r w:rsidRPr="00974D3E">
        <w:rPr>
          <w:b/>
          <w:lang w:val="en-GB" w:eastAsia="hr-HR"/>
        </w:rPr>
        <w:t>ili</w:t>
      </w:r>
      <w:proofErr w:type="gramEnd"/>
      <w:r w:rsidRPr="00974D3E">
        <w:rPr>
          <w:b/>
          <w:lang w:val="en-GB" w:eastAsia="hr-HR"/>
        </w:rPr>
        <w:t xml:space="preserve"> stručnim pravilima: </w:t>
      </w:r>
    </w:p>
    <w:p w:rsidR="009072D2" w:rsidRPr="00974D3E" w:rsidRDefault="009072D2" w:rsidP="009072D2">
      <w:pPr>
        <w:suppressAutoHyphens/>
        <w:ind w:right="205"/>
        <w:jc w:val="both"/>
        <w:rPr>
          <w:color w:val="FF0000"/>
          <w:sz w:val="24"/>
          <w:szCs w:val="24"/>
          <w:lang w:eastAsia="zh-CN"/>
        </w:rPr>
      </w:pPr>
      <w:r>
        <w:rPr>
          <w:lang w:val="en-GB" w:eastAsia="hr-HR"/>
        </w:rPr>
        <w:t>Nema posebnih zahtjeva.</w:t>
      </w:r>
    </w:p>
    <w:p w:rsidR="009072D2" w:rsidRPr="00974D3E" w:rsidRDefault="009072D2" w:rsidP="009072D2">
      <w:pPr>
        <w:keepNext/>
        <w:outlineLvl w:val="1"/>
        <w:rPr>
          <w:b/>
          <w:bCs/>
          <w:i/>
          <w:iCs/>
          <w:lang w:eastAsia="zh-CN"/>
        </w:rPr>
      </w:pPr>
      <w:r w:rsidRPr="00974D3E">
        <w:rPr>
          <w:b/>
          <w:lang w:eastAsia="hr-HR"/>
        </w:rPr>
        <w:t>28.</w:t>
      </w:r>
      <w:r w:rsidRPr="00974D3E">
        <w:rPr>
          <w:b/>
          <w:bCs/>
          <w:lang w:eastAsia="zh-CN"/>
        </w:rPr>
        <w:t xml:space="preserve">Naziv i adresa žalbenog tijela, te podatak o roku za izjavljivanje žalbe </w:t>
      </w:r>
    </w:p>
    <w:p w:rsidR="009072D2" w:rsidRPr="00974D3E" w:rsidRDefault="009072D2" w:rsidP="009072D2">
      <w:pPr>
        <w:suppressAutoHyphens/>
        <w:rPr>
          <w:lang w:eastAsia="zh-CN"/>
        </w:rPr>
      </w:pPr>
      <w:r w:rsidRPr="00974D3E">
        <w:rPr>
          <w:lang w:eastAsia="zh-CN"/>
        </w:rPr>
        <w:t>Državna komisija za kontrolu postupaka javne nabave (u daljnjem tekstu: Državna komisija)</w:t>
      </w:r>
    </w:p>
    <w:p w:rsidR="009072D2" w:rsidRPr="00974D3E" w:rsidRDefault="009072D2" w:rsidP="009072D2">
      <w:pPr>
        <w:suppressAutoHyphens/>
        <w:rPr>
          <w:lang w:eastAsia="zh-CN"/>
        </w:rPr>
      </w:pPr>
      <w:r w:rsidRPr="00974D3E">
        <w:rPr>
          <w:lang w:eastAsia="zh-CN"/>
        </w:rPr>
        <w:t xml:space="preserve">Koturaška cesta 43/IV </w:t>
      </w:r>
    </w:p>
    <w:p w:rsidR="009072D2" w:rsidRPr="00974D3E" w:rsidRDefault="009072D2" w:rsidP="009072D2">
      <w:pPr>
        <w:suppressAutoHyphens/>
        <w:rPr>
          <w:lang w:eastAsia="zh-CN"/>
        </w:rPr>
      </w:pPr>
      <w:r w:rsidRPr="00974D3E">
        <w:rPr>
          <w:lang w:eastAsia="zh-CN"/>
        </w:rPr>
        <w:lastRenderedPageBreak/>
        <w:t xml:space="preserve">10 000 Zagreb </w:t>
      </w:r>
    </w:p>
    <w:p w:rsidR="009072D2" w:rsidRPr="00974D3E" w:rsidRDefault="007164CB" w:rsidP="009072D2">
      <w:pPr>
        <w:suppressAutoHyphens/>
        <w:rPr>
          <w:lang w:eastAsia="zh-CN"/>
        </w:rPr>
      </w:pPr>
      <w:hyperlink r:id="rId12" w:history="1">
        <w:r w:rsidR="009072D2" w:rsidRPr="00974D3E">
          <w:rPr>
            <w:u w:val="single"/>
            <w:lang w:eastAsia="zh-CN"/>
          </w:rPr>
          <w:t>www.dkom.hr</w:t>
        </w:r>
      </w:hyperlink>
    </w:p>
    <w:p w:rsidR="009072D2" w:rsidRPr="00974D3E" w:rsidRDefault="009072D2" w:rsidP="009072D2">
      <w:pPr>
        <w:suppressAutoHyphens/>
        <w:jc w:val="both"/>
        <w:rPr>
          <w:lang w:eastAsia="zh-CN"/>
        </w:rPr>
      </w:pPr>
      <w:r w:rsidRPr="00974D3E">
        <w:rPr>
          <w:lang w:eastAsia="zh-CN"/>
        </w:rPr>
        <w:t xml:space="preserve">Sukladno članku 401. Zakona o javnoj nabavi (NN 120/16) Pravo na žalbu ima svaki gospodarski subjekt koji ima ili je imao pravni interes za dobivanje određenog ugovora o javnoj nabavi, okvirnog sporazuma, dinamičkog sustava nabave ili projektnog natječaja i koji je pretrpio ili bi mogao pretrpjeti štetu od navodnoga kršenja subjektivnih prava. Pravo na žalbu ima i središnje tijelo državne uprave nadležno za sustav javne nabave i nadležno državno odvjetništvo. </w:t>
      </w:r>
    </w:p>
    <w:p w:rsidR="009072D2" w:rsidRPr="00974D3E" w:rsidRDefault="009072D2" w:rsidP="009072D2">
      <w:pPr>
        <w:suppressAutoHyphens/>
        <w:jc w:val="both"/>
        <w:rPr>
          <w:lang w:eastAsia="zh-CN"/>
        </w:rPr>
      </w:pPr>
      <w:r w:rsidRPr="00974D3E">
        <w:rPr>
          <w:lang w:eastAsia="zh-CN"/>
        </w:rPr>
        <w:t xml:space="preserve">Sukladno članku 305. Zakona o javnoj nabavi (NN 120/16) žalba se izjavljuje Državnoj komisiji u pisanom obliku. Žalba se dostavlja neposredno, putem ovlaštenog davatelja poštanskih usluga ili elektroničkim sredstvima komunikacije putem međusobno povezanih informacijskih sustava Državne komisije i EOJN RH. Žalitelj je obvezan primjerak žalbe dostaviti naručitelju u roku za žalbu. </w:t>
      </w:r>
    </w:p>
    <w:p w:rsidR="009072D2" w:rsidRPr="00974D3E" w:rsidRDefault="009072D2" w:rsidP="009072D2">
      <w:pPr>
        <w:suppressAutoHyphens/>
        <w:jc w:val="both"/>
        <w:rPr>
          <w:lang w:eastAsia="zh-CN"/>
        </w:rPr>
      </w:pPr>
    </w:p>
    <w:p w:rsidR="009072D2" w:rsidRPr="00974D3E" w:rsidRDefault="009072D2" w:rsidP="009072D2">
      <w:pPr>
        <w:suppressAutoHyphens/>
        <w:jc w:val="both"/>
        <w:rPr>
          <w:lang w:eastAsia="zh-CN"/>
        </w:rPr>
      </w:pPr>
      <w:r w:rsidRPr="00974D3E">
        <w:rPr>
          <w:lang w:eastAsia="zh-CN"/>
        </w:rPr>
        <w:t>Žalba mora sadržavati najmanje podatke navedene u čl. 420. Zakona o javnoj nabavi (NN 120/16).</w:t>
      </w:r>
    </w:p>
    <w:p w:rsidR="009072D2" w:rsidRPr="00974D3E" w:rsidRDefault="009072D2" w:rsidP="009072D2">
      <w:pPr>
        <w:suppressAutoHyphens/>
        <w:rPr>
          <w:lang w:eastAsia="zh-CN"/>
        </w:rPr>
      </w:pPr>
    </w:p>
    <w:p w:rsidR="009072D2" w:rsidRPr="00974D3E" w:rsidRDefault="009072D2" w:rsidP="009072D2">
      <w:pPr>
        <w:suppressAutoHyphens/>
        <w:jc w:val="both"/>
        <w:rPr>
          <w:lang w:eastAsia="zh-CN"/>
        </w:rPr>
      </w:pPr>
      <w:r w:rsidRPr="00974D3E">
        <w:rPr>
          <w:rFonts w:eastAsia="SimSun"/>
          <w:i/>
          <w:iCs/>
          <w:lang w:eastAsia="zh-CN"/>
        </w:rPr>
        <w:t>Rokovi za izjavljivanje žalbe</w:t>
      </w:r>
    </w:p>
    <w:p w:rsidR="009072D2" w:rsidRPr="00974D3E" w:rsidRDefault="009072D2" w:rsidP="009072D2">
      <w:pPr>
        <w:suppressAutoHyphens/>
        <w:rPr>
          <w:lang w:eastAsia="zh-CN"/>
        </w:rPr>
      </w:pPr>
      <w:r w:rsidRPr="00974D3E">
        <w:rPr>
          <w:rFonts w:eastAsia="SimSun"/>
          <w:lang w:eastAsia="zh-CN"/>
        </w:rPr>
        <w:t>Sukladno članku 406. Zakona o javnoj nabavi (NN, 120/16), u otvorenom postupku žalba se izjavljuje u roku od deset dana, i to od dana:</w:t>
      </w:r>
    </w:p>
    <w:p w:rsidR="009072D2" w:rsidRPr="00974D3E" w:rsidRDefault="009072D2" w:rsidP="009072D2">
      <w:pPr>
        <w:suppressAutoHyphens/>
        <w:jc w:val="both"/>
        <w:rPr>
          <w:lang w:eastAsia="zh-CN"/>
        </w:rPr>
      </w:pPr>
      <w:r w:rsidRPr="00974D3E">
        <w:rPr>
          <w:rFonts w:eastAsia="SimSun"/>
          <w:lang w:eastAsia="zh-CN"/>
        </w:rPr>
        <w:t>1. objave poziva na nadmetanje u odnosu na sadržaj poziva ili dokumentacije o nabavi,</w:t>
      </w:r>
    </w:p>
    <w:p w:rsidR="009072D2" w:rsidRPr="00974D3E" w:rsidRDefault="009072D2" w:rsidP="009072D2">
      <w:pPr>
        <w:suppressAutoHyphens/>
        <w:jc w:val="both"/>
        <w:rPr>
          <w:lang w:eastAsia="zh-CN"/>
        </w:rPr>
      </w:pPr>
      <w:r w:rsidRPr="00974D3E">
        <w:rPr>
          <w:rFonts w:eastAsia="SimSun"/>
          <w:lang w:eastAsia="zh-CN"/>
        </w:rPr>
        <w:t>2. objave obavijesti o ispravku, u odnosu na sadržaj ispravka,</w:t>
      </w:r>
    </w:p>
    <w:p w:rsidR="009072D2" w:rsidRPr="00974D3E" w:rsidRDefault="009072D2" w:rsidP="009072D2">
      <w:pPr>
        <w:suppressAutoHyphens/>
        <w:jc w:val="both"/>
        <w:rPr>
          <w:lang w:eastAsia="zh-CN"/>
        </w:rPr>
      </w:pPr>
      <w:r w:rsidRPr="00974D3E">
        <w:rPr>
          <w:rFonts w:eastAsia="SimSun"/>
          <w:lang w:eastAsia="zh-CN"/>
        </w:rPr>
        <w:t>3. objave izmjene dokumentacije o nabavi, u odnosu na sadržaj izmjene dokumentacije</w:t>
      </w:r>
    </w:p>
    <w:p w:rsidR="009072D2" w:rsidRPr="00974D3E" w:rsidRDefault="009072D2" w:rsidP="009072D2">
      <w:pPr>
        <w:suppressAutoHyphens/>
        <w:jc w:val="both"/>
        <w:rPr>
          <w:lang w:eastAsia="zh-CN"/>
        </w:rPr>
      </w:pPr>
      <w:r w:rsidRPr="00974D3E">
        <w:rPr>
          <w:rFonts w:eastAsia="SimSun"/>
          <w:lang w:eastAsia="zh-CN"/>
        </w:rPr>
        <w:t xml:space="preserve">4. otvaranja ponuda u odnosu na propuštanje naručitelja da valjano odgovori na pravodobno dostavljen zahtjev dodatne informacije, objašnjenja ili izmjene dokumentacije o nabavi te na postupak otvaranja ponuda </w:t>
      </w:r>
    </w:p>
    <w:p w:rsidR="009072D2" w:rsidRPr="00974D3E" w:rsidRDefault="009072D2" w:rsidP="009072D2">
      <w:pPr>
        <w:suppressAutoHyphens/>
        <w:jc w:val="both"/>
        <w:rPr>
          <w:lang w:eastAsia="zh-CN"/>
        </w:rPr>
      </w:pPr>
      <w:r w:rsidRPr="00974D3E">
        <w:rPr>
          <w:rFonts w:eastAsia="SimSun"/>
          <w:lang w:eastAsia="zh-CN"/>
        </w:rPr>
        <w:t>5. primitka odluke o odabiru ili poništenju, u odnosu na postupak pregleda, ocjene i odabira ponuda, ili razloge poništenja.</w:t>
      </w:r>
    </w:p>
    <w:p w:rsidR="009072D2" w:rsidRPr="00974D3E" w:rsidRDefault="009072D2" w:rsidP="009072D2">
      <w:pPr>
        <w:suppressAutoHyphens/>
        <w:jc w:val="both"/>
        <w:rPr>
          <w:rFonts w:eastAsia="SimSun"/>
          <w:lang w:eastAsia="zh-CN"/>
        </w:rPr>
      </w:pPr>
    </w:p>
    <w:p w:rsidR="009072D2" w:rsidRPr="00974D3E" w:rsidRDefault="009072D2" w:rsidP="009072D2">
      <w:pPr>
        <w:suppressAutoHyphens/>
        <w:jc w:val="both"/>
        <w:rPr>
          <w:lang w:eastAsia="zh-CN"/>
        </w:rPr>
      </w:pPr>
      <w:r w:rsidRPr="00974D3E">
        <w:rPr>
          <w:rFonts w:eastAsia="SimSun"/>
          <w:lang w:eastAsia="zh-CN"/>
        </w:rPr>
        <w:t>Žalitelj koji je propustio izjaviti žalbu u određenoj fazi otvorenog postupka javne nabave sukladno odredbi članka 406. stavka 2. Zakona o javnoj nabavi nema pravo na žalbu u kasnijoj fazi postupka za prethodnu fazu.</w:t>
      </w:r>
    </w:p>
    <w:p w:rsidR="009072D2" w:rsidRPr="00974D3E" w:rsidRDefault="009072D2" w:rsidP="009072D2">
      <w:pPr>
        <w:ind w:left="1440" w:firstLine="720"/>
        <w:jc w:val="both"/>
        <w:rPr>
          <w:lang w:eastAsia="hr-HR"/>
        </w:rPr>
      </w:pPr>
    </w:p>
    <w:p w:rsidR="009072D2" w:rsidRPr="00974D3E" w:rsidRDefault="009072D2" w:rsidP="009072D2">
      <w:pPr>
        <w:jc w:val="both"/>
        <w:rPr>
          <w:lang w:eastAsia="hr-HR"/>
        </w:rPr>
      </w:pPr>
      <w:r w:rsidRPr="00974D3E">
        <w:rPr>
          <w:lang w:eastAsia="hr-HR"/>
        </w:rPr>
        <w:t>STRUČNO POVJERENSTVO  NARUČITELJA:</w:t>
      </w:r>
    </w:p>
    <w:p w:rsidR="009072D2" w:rsidRPr="00974D3E" w:rsidRDefault="009072D2" w:rsidP="009072D2">
      <w:pPr>
        <w:rPr>
          <w:lang w:eastAsia="hr-HR"/>
        </w:rPr>
      </w:pPr>
    </w:p>
    <w:p w:rsidR="009072D2" w:rsidRPr="00FA6599" w:rsidRDefault="009072D2" w:rsidP="009072D2">
      <w:pPr>
        <w:spacing w:line="360" w:lineRule="auto"/>
        <w:rPr>
          <w:b/>
          <w:lang w:eastAsia="hr-HR"/>
        </w:rPr>
      </w:pPr>
      <w:r>
        <w:rPr>
          <w:b/>
          <w:lang w:eastAsia="hr-HR"/>
        </w:rPr>
        <w:t>1</w:t>
      </w:r>
      <w:r w:rsidRPr="00974D3E">
        <w:rPr>
          <w:b/>
          <w:lang w:eastAsia="hr-HR"/>
        </w:rPr>
        <w:t xml:space="preserve">. </w:t>
      </w:r>
      <w:r w:rsidR="00886FA2">
        <w:rPr>
          <w:b/>
          <w:lang w:eastAsia="hr-HR"/>
        </w:rPr>
        <w:t xml:space="preserve"> Josipa Osvaldić Galic</w:t>
      </w:r>
    </w:p>
    <w:p w:rsidR="009072D2" w:rsidRPr="00FA6599" w:rsidRDefault="009072D2" w:rsidP="009072D2">
      <w:pPr>
        <w:spacing w:line="360" w:lineRule="auto"/>
        <w:rPr>
          <w:b/>
          <w:lang w:eastAsia="hr-HR"/>
        </w:rPr>
      </w:pPr>
      <w:r w:rsidRPr="00FA6599">
        <w:rPr>
          <w:b/>
          <w:lang w:eastAsia="hr-HR"/>
        </w:rPr>
        <w:t>2.</w:t>
      </w:r>
      <w:r w:rsidR="009F5948">
        <w:rPr>
          <w:b/>
          <w:lang w:eastAsia="hr-HR"/>
        </w:rPr>
        <w:t xml:space="preserve">  Davor Deskar</w:t>
      </w:r>
      <w:r>
        <w:rPr>
          <w:b/>
          <w:lang w:eastAsia="hr-HR"/>
        </w:rPr>
        <w:tab/>
      </w:r>
    </w:p>
    <w:p w:rsidR="009072D2" w:rsidRPr="00FA6599" w:rsidRDefault="009072D2" w:rsidP="009072D2">
      <w:pPr>
        <w:spacing w:line="360" w:lineRule="auto"/>
        <w:rPr>
          <w:b/>
          <w:lang w:eastAsia="hr-HR"/>
        </w:rPr>
      </w:pPr>
      <w:r>
        <w:rPr>
          <w:b/>
          <w:lang w:eastAsia="hr-HR"/>
        </w:rPr>
        <w:t>3.</w:t>
      </w:r>
      <w:r w:rsidR="009F5948">
        <w:rPr>
          <w:b/>
          <w:lang w:eastAsia="hr-HR"/>
        </w:rPr>
        <w:t xml:space="preserve">  Darko Tkalčec</w:t>
      </w:r>
      <w:r>
        <w:rPr>
          <w:b/>
          <w:lang w:eastAsia="hr-HR"/>
        </w:rPr>
        <w:tab/>
      </w:r>
    </w:p>
    <w:p w:rsidR="009072D2" w:rsidRDefault="009072D2" w:rsidP="009072D2">
      <w:pPr>
        <w:spacing w:line="360" w:lineRule="auto"/>
        <w:rPr>
          <w:b/>
          <w:lang w:val="en-GB" w:eastAsia="hr-HR"/>
        </w:rPr>
      </w:pPr>
    </w:p>
    <w:p w:rsidR="009072D2" w:rsidRPr="00974D3E" w:rsidRDefault="009072D2" w:rsidP="009072D2">
      <w:pPr>
        <w:spacing w:line="360" w:lineRule="auto"/>
        <w:rPr>
          <w:b/>
          <w:lang w:val="en-GB" w:eastAsia="hr-HR"/>
        </w:rPr>
      </w:pPr>
    </w:p>
    <w:p w:rsidR="009072D2" w:rsidRPr="00974D3E" w:rsidRDefault="009072D2" w:rsidP="009072D2">
      <w:pPr>
        <w:keepNext/>
        <w:spacing w:before="211"/>
        <w:ind w:right="1891"/>
        <w:jc w:val="right"/>
        <w:outlineLvl w:val="1"/>
        <w:rPr>
          <w:b/>
          <w:lang w:eastAsia="hr-HR"/>
        </w:rPr>
      </w:pPr>
      <w:r>
        <w:rPr>
          <w:b/>
          <w:lang w:eastAsia="hr-HR"/>
        </w:rPr>
        <w:t>Direktor</w:t>
      </w:r>
    </w:p>
    <w:p w:rsidR="009072D2" w:rsidRPr="002E56DF" w:rsidRDefault="009072D2" w:rsidP="009072D2">
      <w:pPr>
        <w:ind w:left="6480" w:right="-908"/>
        <w:rPr>
          <w:b/>
        </w:rPr>
        <w:sectPr w:rsidR="009072D2" w:rsidRPr="002E56DF">
          <w:pgSz w:w="12240" w:h="15840"/>
          <w:pgMar w:top="1500" w:right="760" w:bottom="280" w:left="940" w:header="720" w:footer="720" w:gutter="0"/>
          <w:cols w:space="720"/>
        </w:sectPr>
      </w:pPr>
      <w:r>
        <w:rPr>
          <w:b/>
          <w:lang w:val="en-GB"/>
        </w:rPr>
        <w:t xml:space="preserve">                   Zdravko Paša, ing.</w:t>
      </w:r>
    </w:p>
    <w:tbl>
      <w:tblPr>
        <w:tblW w:w="5551" w:type="dxa"/>
        <w:tblInd w:w="-426" w:type="dxa"/>
        <w:tblLayout w:type="fixed"/>
        <w:tblLook w:val="04A0" w:firstRow="1" w:lastRow="0" w:firstColumn="1" w:lastColumn="0" w:noHBand="0" w:noVBand="1"/>
      </w:tblPr>
      <w:tblGrid>
        <w:gridCol w:w="4362"/>
        <w:gridCol w:w="1189"/>
      </w:tblGrid>
      <w:tr w:rsidR="009072D2" w:rsidRPr="00475650" w:rsidTr="00886FA2">
        <w:trPr>
          <w:gridAfter w:val="1"/>
          <w:wAfter w:w="1189" w:type="dxa"/>
          <w:trHeight w:val="302"/>
        </w:trPr>
        <w:tc>
          <w:tcPr>
            <w:tcW w:w="4362" w:type="dxa"/>
            <w:tcBorders>
              <w:top w:val="nil"/>
              <w:left w:val="nil"/>
              <w:bottom w:val="nil"/>
              <w:right w:val="nil"/>
            </w:tcBorders>
            <w:shd w:val="clear" w:color="auto" w:fill="auto"/>
            <w:vAlign w:val="center"/>
          </w:tcPr>
          <w:p w:rsidR="009072D2" w:rsidRPr="00886FA2" w:rsidRDefault="009072D2" w:rsidP="004C5D2A">
            <w:pPr>
              <w:jc w:val="both"/>
              <w:rPr>
                <w:b/>
                <w:bCs/>
                <w:sz w:val="20"/>
                <w:szCs w:val="20"/>
                <w:lang w:val="en-GB" w:eastAsia="hr-HR"/>
              </w:rPr>
            </w:pPr>
            <w:r w:rsidRPr="00886FA2">
              <w:rPr>
                <w:b/>
                <w:sz w:val="20"/>
                <w:szCs w:val="20"/>
                <w:lang w:eastAsia="hr-HR"/>
              </w:rPr>
              <w:lastRenderedPageBreak/>
              <w:t>Prilog I</w:t>
            </w:r>
            <w:r w:rsidRPr="00886FA2">
              <w:rPr>
                <w:b/>
                <w:u w:val="single"/>
                <w:lang w:eastAsia="hr-HR"/>
              </w:rPr>
              <w:t>:  ESPD obrazac - u EOJN</w:t>
            </w:r>
          </w:p>
          <w:p w:rsidR="009072D2" w:rsidRPr="00886FA2"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p>
          <w:p w:rsidR="009072D2" w:rsidRPr="00475650" w:rsidRDefault="009072D2" w:rsidP="004C5D2A">
            <w:pPr>
              <w:rPr>
                <w:b/>
                <w:bCs/>
                <w:sz w:val="20"/>
                <w:szCs w:val="20"/>
                <w:lang w:val="en-GB" w:eastAsia="hr-HR"/>
              </w:rPr>
            </w:pPr>
            <w:r w:rsidRPr="00475650">
              <w:rPr>
                <w:b/>
                <w:bCs/>
                <w:sz w:val="20"/>
                <w:szCs w:val="20"/>
                <w:lang w:val="en-GB" w:eastAsia="hr-HR"/>
              </w:rPr>
              <w:t>Prilog II:</w:t>
            </w:r>
          </w:p>
        </w:tc>
      </w:tr>
      <w:tr w:rsidR="009072D2" w:rsidRPr="00974D3E" w:rsidTr="004C5D2A">
        <w:trPr>
          <w:trHeight w:val="514"/>
        </w:trPr>
        <w:tc>
          <w:tcPr>
            <w:tcW w:w="5551" w:type="dxa"/>
            <w:gridSpan w:val="2"/>
            <w:tcBorders>
              <w:top w:val="nil"/>
              <w:left w:val="nil"/>
              <w:bottom w:val="nil"/>
              <w:right w:val="nil"/>
            </w:tcBorders>
            <w:shd w:val="clear" w:color="auto" w:fill="auto"/>
            <w:vAlign w:val="center"/>
            <w:hideMark/>
          </w:tcPr>
          <w:p w:rsidR="009072D2" w:rsidRDefault="009072D2" w:rsidP="004C5D2A">
            <w:pPr>
              <w:rPr>
                <w:b/>
                <w:bCs/>
                <w:sz w:val="20"/>
                <w:szCs w:val="20"/>
                <w:lang w:val="en-GB" w:eastAsia="hr-HR"/>
              </w:rPr>
            </w:pPr>
          </w:p>
          <w:p w:rsidR="009072D2" w:rsidRPr="00974D3E" w:rsidRDefault="009072D2" w:rsidP="004C5D2A">
            <w:pPr>
              <w:rPr>
                <w:b/>
                <w:bCs/>
                <w:sz w:val="20"/>
                <w:szCs w:val="20"/>
                <w:lang w:val="en-GB" w:eastAsia="hr-HR"/>
              </w:rPr>
            </w:pPr>
            <w:r w:rsidRPr="00974D3E">
              <w:rPr>
                <w:b/>
                <w:bCs/>
                <w:sz w:val="20"/>
                <w:szCs w:val="20"/>
                <w:lang w:val="en-GB" w:eastAsia="hr-HR"/>
              </w:rPr>
              <w:t>Ponuditelj:</w:t>
            </w:r>
          </w:p>
          <w:p w:rsidR="009072D2" w:rsidRPr="00974D3E" w:rsidRDefault="009072D2" w:rsidP="004C5D2A">
            <w:pPr>
              <w:rPr>
                <w:b/>
                <w:bCs/>
                <w:sz w:val="20"/>
                <w:szCs w:val="20"/>
                <w:lang w:val="en-GB" w:eastAsia="hr-HR"/>
              </w:rPr>
            </w:pPr>
            <w:r w:rsidRPr="00974D3E">
              <w:rPr>
                <w:b/>
                <w:bCs/>
                <w:sz w:val="20"/>
                <w:szCs w:val="20"/>
                <w:lang w:val="en-GB" w:eastAsia="hr-HR"/>
              </w:rPr>
              <w:t>Adresa ponuditelja:</w:t>
            </w:r>
          </w:p>
          <w:p w:rsidR="009072D2" w:rsidRPr="00974D3E" w:rsidRDefault="009072D2" w:rsidP="004C5D2A">
            <w:pPr>
              <w:rPr>
                <w:b/>
                <w:bCs/>
                <w:sz w:val="20"/>
                <w:szCs w:val="20"/>
                <w:lang w:val="en-GB" w:eastAsia="hr-HR"/>
              </w:rPr>
            </w:pPr>
            <w:r w:rsidRPr="00974D3E">
              <w:rPr>
                <w:b/>
                <w:bCs/>
                <w:sz w:val="20"/>
                <w:szCs w:val="20"/>
                <w:lang w:val="en-GB" w:eastAsia="hr-HR"/>
              </w:rPr>
              <w:t>Ime i prezime odgovorne osobe ponuditelja</w:t>
            </w:r>
          </w:p>
          <w:p w:rsidR="009072D2" w:rsidRPr="007C47F0" w:rsidRDefault="009072D2" w:rsidP="004C5D2A">
            <w:pPr>
              <w:rPr>
                <w:b/>
                <w:bCs/>
                <w:color w:val="FF0000"/>
                <w:sz w:val="20"/>
                <w:szCs w:val="20"/>
                <w:lang w:val="en-GB" w:eastAsia="hr-HR"/>
              </w:rPr>
            </w:pPr>
          </w:p>
          <w:p w:rsidR="009072D2" w:rsidRPr="00974D3E" w:rsidRDefault="009072D2" w:rsidP="004C5D2A">
            <w:pPr>
              <w:rPr>
                <w:b/>
                <w:bCs/>
                <w:sz w:val="20"/>
                <w:szCs w:val="20"/>
                <w:lang w:val="en-GB" w:eastAsia="hr-HR"/>
              </w:rPr>
            </w:pPr>
            <w:r w:rsidRPr="00974D3E">
              <w:rPr>
                <w:b/>
                <w:bCs/>
                <w:sz w:val="20"/>
                <w:szCs w:val="20"/>
                <w:lang w:val="en-GB" w:eastAsia="hr-HR"/>
              </w:rPr>
              <w:t xml:space="preserve">                                                                                                                                    __________________________________________</w:t>
            </w:r>
          </w:p>
          <w:p w:rsidR="009072D2" w:rsidRPr="00974D3E" w:rsidRDefault="009072D2" w:rsidP="004C5D2A">
            <w:pPr>
              <w:rPr>
                <w:b/>
                <w:bCs/>
                <w:sz w:val="20"/>
                <w:szCs w:val="20"/>
                <w:lang w:val="en-GB" w:eastAsia="hr-HR"/>
              </w:rPr>
            </w:pPr>
            <w:r w:rsidRPr="00974D3E">
              <w:rPr>
                <w:b/>
                <w:bCs/>
                <w:sz w:val="20"/>
                <w:szCs w:val="20"/>
                <w:lang w:val="en-GB" w:eastAsia="hr-HR"/>
              </w:rPr>
              <w:t>(potpis ovlaštene osobe i pečat)</w:t>
            </w:r>
          </w:p>
          <w:p w:rsidR="009072D2" w:rsidRPr="00974D3E" w:rsidRDefault="009072D2" w:rsidP="004C5D2A">
            <w:pPr>
              <w:rPr>
                <w:b/>
                <w:bCs/>
                <w:sz w:val="20"/>
                <w:szCs w:val="20"/>
                <w:lang w:val="en-GB" w:eastAsia="hr-HR"/>
              </w:rPr>
            </w:pPr>
          </w:p>
          <w:p w:rsidR="009072D2" w:rsidRPr="00974D3E" w:rsidRDefault="009072D2" w:rsidP="004C5D2A">
            <w:pPr>
              <w:rPr>
                <w:b/>
                <w:bCs/>
                <w:sz w:val="20"/>
                <w:szCs w:val="20"/>
                <w:lang w:val="en-GB" w:eastAsia="hr-HR"/>
              </w:rPr>
            </w:pPr>
          </w:p>
          <w:p w:rsidR="009072D2" w:rsidRDefault="009072D2" w:rsidP="004C5D2A">
            <w:pPr>
              <w:rPr>
                <w:b/>
                <w:bCs/>
                <w:sz w:val="20"/>
                <w:szCs w:val="20"/>
                <w:lang w:val="en-GB" w:eastAsia="hr-HR"/>
              </w:rPr>
            </w:pPr>
            <w:r w:rsidRPr="00974D3E">
              <w:rPr>
                <w:b/>
                <w:bCs/>
                <w:sz w:val="20"/>
                <w:szCs w:val="20"/>
                <w:lang w:val="en-GB" w:eastAsia="hr-HR"/>
              </w:rPr>
              <w:t>:</w:t>
            </w:r>
          </w:p>
          <w:p w:rsidR="009072D2" w:rsidRPr="00974D3E" w:rsidRDefault="009072D2" w:rsidP="004C5D2A">
            <w:pPr>
              <w:rPr>
                <w:rFonts w:ascii="Calibri" w:hAnsi="Calibri" w:cs="Calibri"/>
                <w:sz w:val="20"/>
                <w:szCs w:val="20"/>
                <w:lang w:val="en-GB" w:eastAsia="hr-HR"/>
              </w:rPr>
            </w:pPr>
          </w:p>
        </w:tc>
      </w:tr>
    </w:tbl>
    <w:p w:rsidR="009072D2" w:rsidRPr="00974D3E" w:rsidRDefault="009072D2" w:rsidP="009072D2">
      <w:pPr>
        <w:rPr>
          <w:sz w:val="20"/>
          <w:szCs w:val="20"/>
          <w:lang w:val="en-GB" w:eastAsia="hr-HR"/>
        </w:rPr>
      </w:pPr>
    </w:p>
    <w:p w:rsidR="009072D2" w:rsidRPr="00974D3E" w:rsidRDefault="009072D2" w:rsidP="009072D2">
      <w:pPr>
        <w:rPr>
          <w:sz w:val="20"/>
          <w:szCs w:val="20"/>
          <w:lang w:val="en-GB" w:eastAsia="hr-HR"/>
        </w:rPr>
      </w:pPr>
    </w:p>
    <w:p w:rsidR="009072D2" w:rsidRPr="00EA57A0" w:rsidRDefault="009072D2" w:rsidP="009072D2">
      <w:pPr>
        <w:rPr>
          <w:lang w:val="en-GB" w:eastAsia="hr-HR"/>
        </w:rPr>
      </w:pPr>
    </w:p>
    <w:p w:rsidR="009072D2" w:rsidRPr="00EA57A0" w:rsidRDefault="00051917" w:rsidP="009072D2">
      <w:r>
        <w:t>Prilog II:  TEHNIČKE SPECIFIKACIJE</w:t>
      </w:r>
    </w:p>
    <w:p w:rsidR="009072D2" w:rsidRPr="00271FBB" w:rsidRDefault="009072D2" w:rsidP="009072D2">
      <w:pPr>
        <w:rPr>
          <w:rFonts w:ascii="Tahoma" w:hAnsi="Tahoma" w:cs="Tahoma"/>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4961"/>
        <w:gridCol w:w="709"/>
        <w:gridCol w:w="709"/>
        <w:gridCol w:w="2976"/>
      </w:tblGrid>
      <w:tr w:rsidR="009072D2" w:rsidRPr="00643ADA" w:rsidTr="004C5D2A">
        <w:trPr>
          <w:cantSplit/>
          <w:trHeight w:val="255"/>
        </w:trPr>
        <w:tc>
          <w:tcPr>
            <w:tcW w:w="852" w:type="dxa"/>
            <w:vMerge w:val="restart"/>
            <w:noWrap/>
            <w:vAlign w:val="center"/>
            <w:hideMark/>
          </w:tcPr>
          <w:p w:rsidR="009072D2" w:rsidRPr="00643ADA" w:rsidRDefault="009072D2" w:rsidP="004C5D2A">
            <w:pPr>
              <w:jc w:val="center"/>
              <w:rPr>
                <w:b/>
              </w:rPr>
            </w:pPr>
            <w:r w:rsidRPr="00643ADA">
              <w:rPr>
                <w:b/>
              </w:rPr>
              <w:t>Poz.</w:t>
            </w:r>
          </w:p>
        </w:tc>
        <w:tc>
          <w:tcPr>
            <w:tcW w:w="4961" w:type="dxa"/>
            <w:vMerge w:val="restart"/>
            <w:noWrap/>
            <w:vAlign w:val="center"/>
            <w:hideMark/>
          </w:tcPr>
          <w:p w:rsidR="009072D2" w:rsidRPr="00643ADA" w:rsidRDefault="009072D2" w:rsidP="004C5D2A">
            <w:pPr>
              <w:jc w:val="center"/>
              <w:rPr>
                <w:b/>
              </w:rPr>
            </w:pPr>
            <w:r w:rsidRPr="00643ADA">
              <w:rPr>
                <w:b/>
              </w:rPr>
              <w:t>Tražene tehničke karakteristike</w:t>
            </w:r>
          </w:p>
          <w:p w:rsidR="009072D2" w:rsidRDefault="009072D2" w:rsidP="004C5D2A">
            <w:pPr>
              <w:jc w:val="center"/>
              <w:rPr>
                <w:b/>
              </w:rPr>
            </w:pPr>
            <w:r w:rsidRPr="00643ADA">
              <w:rPr>
                <w:b/>
              </w:rPr>
              <w:t>Opis</w:t>
            </w:r>
          </w:p>
          <w:p w:rsidR="009072D2" w:rsidRPr="00643ADA" w:rsidRDefault="009072D2" w:rsidP="004C5D2A">
            <w:pPr>
              <w:jc w:val="center"/>
              <w:rPr>
                <w:b/>
              </w:rPr>
            </w:pPr>
            <w:r w:rsidRPr="00EA57A0">
              <w:rPr>
                <w:b/>
              </w:rPr>
              <w:t>''Komunalno vozilo za odvojeno prikupljanje otpada''</w:t>
            </w:r>
          </w:p>
        </w:tc>
        <w:tc>
          <w:tcPr>
            <w:tcW w:w="1418" w:type="dxa"/>
            <w:gridSpan w:val="2"/>
            <w:noWrap/>
            <w:vAlign w:val="center"/>
            <w:hideMark/>
          </w:tcPr>
          <w:p w:rsidR="009072D2" w:rsidRPr="00643ADA" w:rsidRDefault="009072D2" w:rsidP="004C5D2A">
            <w:pPr>
              <w:jc w:val="center"/>
              <w:rPr>
                <w:b/>
              </w:rPr>
            </w:pPr>
            <w:r w:rsidRPr="00643ADA">
              <w:rPr>
                <w:b/>
              </w:rPr>
              <w:t>Nudi se</w:t>
            </w:r>
          </w:p>
        </w:tc>
        <w:tc>
          <w:tcPr>
            <w:tcW w:w="2976" w:type="dxa"/>
            <w:vAlign w:val="center"/>
          </w:tcPr>
          <w:p w:rsidR="009072D2" w:rsidRPr="00643ADA" w:rsidRDefault="009072D2" w:rsidP="004C5D2A">
            <w:pPr>
              <w:jc w:val="center"/>
              <w:rPr>
                <w:b/>
              </w:rPr>
            </w:pPr>
          </w:p>
        </w:tc>
      </w:tr>
      <w:tr w:rsidR="009072D2" w:rsidRPr="00643ADA" w:rsidTr="004C5D2A">
        <w:trPr>
          <w:cantSplit/>
          <w:trHeight w:val="375"/>
        </w:trPr>
        <w:tc>
          <w:tcPr>
            <w:tcW w:w="852" w:type="dxa"/>
            <w:vMerge/>
            <w:vAlign w:val="center"/>
            <w:hideMark/>
          </w:tcPr>
          <w:p w:rsidR="009072D2" w:rsidRPr="00643ADA" w:rsidRDefault="009072D2" w:rsidP="004C5D2A">
            <w:pPr>
              <w:rPr>
                <w:b/>
              </w:rPr>
            </w:pPr>
          </w:p>
        </w:tc>
        <w:tc>
          <w:tcPr>
            <w:tcW w:w="4961" w:type="dxa"/>
            <w:vMerge/>
            <w:vAlign w:val="center"/>
            <w:hideMark/>
          </w:tcPr>
          <w:p w:rsidR="009072D2" w:rsidRPr="00643ADA" w:rsidRDefault="009072D2" w:rsidP="004C5D2A">
            <w:pPr>
              <w:rPr>
                <w:b/>
              </w:rPr>
            </w:pPr>
          </w:p>
        </w:tc>
        <w:tc>
          <w:tcPr>
            <w:tcW w:w="709" w:type="dxa"/>
            <w:noWrap/>
            <w:vAlign w:val="center"/>
            <w:hideMark/>
          </w:tcPr>
          <w:p w:rsidR="009072D2" w:rsidRPr="00643ADA" w:rsidRDefault="009072D2" w:rsidP="004C5D2A">
            <w:pPr>
              <w:jc w:val="center"/>
              <w:rPr>
                <w:b/>
              </w:rPr>
            </w:pPr>
            <w:r w:rsidRPr="00643ADA">
              <w:rPr>
                <w:b/>
              </w:rPr>
              <w:t>da</w:t>
            </w:r>
          </w:p>
        </w:tc>
        <w:tc>
          <w:tcPr>
            <w:tcW w:w="709" w:type="dxa"/>
            <w:noWrap/>
            <w:vAlign w:val="center"/>
            <w:hideMark/>
          </w:tcPr>
          <w:p w:rsidR="009072D2" w:rsidRPr="00643ADA" w:rsidRDefault="009072D2" w:rsidP="004C5D2A">
            <w:pPr>
              <w:jc w:val="center"/>
              <w:rPr>
                <w:b/>
              </w:rPr>
            </w:pPr>
            <w:r w:rsidRPr="00643ADA">
              <w:rPr>
                <w:b/>
              </w:rPr>
              <w:t>ne</w:t>
            </w:r>
          </w:p>
        </w:tc>
        <w:tc>
          <w:tcPr>
            <w:tcW w:w="2976" w:type="dxa"/>
            <w:vAlign w:val="center"/>
            <w:hideMark/>
          </w:tcPr>
          <w:p w:rsidR="009072D2" w:rsidRPr="00643ADA" w:rsidRDefault="009072D2" w:rsidP="004C5D2A">
            <w:pPr>
              <w:jc w:val="center"/>
              <w:rPr>
                <w:b/>
              </w:rPr>
            </w:pPr>
            <w:r w:rsidRPr="00643ADA">
              <w:rPr>
                <w:b/>
              </w:rPr>
              <w:t>opis</w:t>
            </w:r>
          </w:p>
        </w:tc>
      </w:tr>
      <w:tr w:rsidR="009072D2" w:rsidRPr="00643ADA" w:rsidTr="004C5D2A">
        <w:trPr>
          <w:cantSplit/>
          <w:trHeight w:val="1310"/>
        </w:trPr>
        <w:tc>
          <w:tcPr>
            <w:tcW w:w="5813" w:type="dxa"/>
            <w:gridSpan w:val="2"/>
            <w:shd w:val="clear" w:color="auto" w:fill="FFFFFF" w:themeFill="background1"/>
            <w:noWrap/>
            <w:vAlign w:val="center"/>
          </w:tcPr>
          <w:p w:rsidR="009072D2" w:rsidRPr="00643ADA" w:rsidRDefault="009072D2" w:rsidP="004C5D2A">
            <w:pPr>
              <w:jc w:val="center"/>
              <w:rPr>
                <w:b/>
              </w:rPr>
            </w:pPr>
            <w:r>
              <w:rPr>
                <w:b/>
              </w:rPr>
              <w:t xml:space="preserve">MOTOR + </w:t>
            </w:r>
            <w:r w:rsidRPr="00643ADA">
              <w:rPr>
                <w:b/>
              </w:rPr>
              <w:t xml:space="preserve">PODVOZJE - </w:t>
            </w:r>
            <w:r>
              <w:t>Marka i tip podvozja (navesti)</w:t>
            </w:r>
          </w:p>
        </w:tc>
        <w:tc>
          <w:tcPr>
            <w:tcW w:w="709" w:type="dxa"/>
            <w:shd w:val="clear" w:color="auto" w:fill="FFFFFF" w:themeFill="background1"/>
            <w:vAlign w:val="center"/>
          </w:tcPr>
          <w:p w:rsidR="009072D2" w:rsidRPr="00643ADA" w:rsidRDefault="009072D2" w:rsidP="004C5D2A">
            <w:pPr>
              <w:rPr>
                <w:b/>
              </w:rPr>
            </w:pPr>
          </w:p>
        </w:tc>
        <w:tc>
          <w:tcPr>
            <w:tcW w:w="709" w:type="dxa"/>
            <w:shd w:val="clear" w:color="auto" w:fill="FFFFFF" w:themeFill="background1"/>
            <w:vAlign w:val="center"/>
          </w:tcPr>
          <w:p w:rsidR="009072D2" w:rsidRPr="00643ADA" w:rsidRDefault="009072D2" w:rsidP="004C5D2A">
            <w:pPr>
              <w:rPr>
                <w:b/>
              </w:rPr>
            </w:pPr>
          </w:p>
        </w:tc>
        <w:tc>
          <w:tcPr>
            <w:tcW w:w="2976" w:type="dxa"/>
            <w:shd w:val="clear" w:color="auto" w:fill="FFFFFF" w:themeFill="background1"/>
            <w:vAlign w:val="center"/>
          </w:tcPr>
          <w:p w:rsidR="009072D2" w:rsidRPr="00643ADA" w:rsidRDefault="009072D2" w:rsidP="004C5D2A">
            <w:pPr>
              <w:rPr>
                <w:b/>
              </w:rPr>
            </w:pPr>
          </w:p>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6"/>
              </w:numPr>
              <w:autoSpaceDE/>
              <w:autoSpaceDN/>
              <w:ind w:left="328" w:hanging="142"/>
            </w:pPr>
          </w:p>
        </w:tc>
        <w:tc>
          <w:tcPr>
            <w:tcW w:w="4961" w:type="dxa"/>
            <w:noWrap/>
            <w:vAlign w:val="center"/>
          </w:tcPr>
          <w:p w:rsidR="009072D2" w:rsidRPr="00643ADA" w:rsidRDefault="009072D2" w:rsidP="004C5D2A">
            <w:r w:rsidRPr="00643ADA">
              <w:t>Najveća dopuštena masa vozila maksimalno 3500 kg</w:t>
            </w:r>
          </w:p>
        </w:tc>
        <w:tc>
          <w:tcPr>
            <w:tcW w:w="709" w:type="dxa"/>
            <w:shd w:val="clear" w:color="auto" w:fill="auto"/>
            <w:noWrap/>
            <w:vAlign w:val="center"/>
          </w:tcPr>
          <w:p w:rsidR="009072D2" w:rsidRPr="00643ADA" w:rsidRDefault="009072D2" w:rsidP="004C5D2A"/>
        </w:tc>
        <w:tc>
          <w:tcPr>
            <w:tcW w:w="709" w:type="dxa"/>
            <w:shd w:val="clear" w:color="auto" w:fill="auto"/>
            <w:noWrap/>
            <w:vAlign w:val="center"/>
          </w:tcPr>
          <w:p w:rsidR="009072D2" w:rsidRPr="00643ADA" w:rsidRDefault="009072D2" w:rsidP="004C5D2A"/>
        </w:tc>
        <w:tc>
          <w:tcPr>
            <w:tcW w:w="2976" w:type="dxa"/>
            <w:shd w:val="clear" w:color="auto" w:fill="auto"/>
            <w:vAlign w:val="center"/>
          </w:tcPr>
          <w:p w:rsidR="009072D2" w:rsidRPr="00643ADA" w:rsidRDefault="009072D2" w:rsidP="004C5D2A"/>
        </w:tc>
      </w:tr>
      <w:tr w:rsidR="009072D2" w:rsidRPr="00643ADA" w:rsidTr="004C5D2A">
        <w:trPr>
          <w:cantSplit/>
          <w:trHeight w:val="375"/>
        </w:trPr>
        <w:tc>
          <w:tcPr>
            <w:tcW w:w="852" w:type="dxa"/>
            <w:noWrap/>
            <w:vAlign w:val="center"/>
            <w:hideMark/>
          </w:tcPr>
          <w:p w:rsidR="009072D2" w:rsidRPr="00643ADA" w:rsidRDefault="009072D2" w:rsidP="004C5D2A">
            <w:pPr>
              <w:pStyle w:val="Odlomakpopisa"/>
              <w:widowControl/>
              <w:numPr>
                <w:ilvl w:val="0"/>
                <w:numId w:val="46"/>
              </w:numPr>
              <w:autoSpaceDE/>
              <w:autoSpaceDN/>
              <w:ind w:left="328" w:hanging="142"/>
            </w:pPr>
          </w:p>
        </w:tc>
        <w:tc>
          <w:tcPr>
            <w:tcW w:w="4961" w:type="dxa"/>
            <w:noWrap/>
            <w:vAlign w:val="center"/>
            <w:hideMark/>
          </w:tcPr>
          <w:p w:rsidR="009072D2" w:rsidRPr="00643ADA" w:rsidRDefault="009072D2" w:rsidP="004C5D2A">
            <w:r w:rsidRPr="00643ADA">
              <w:t>Korisna nosivost min. 450 kg (dozvoljeno odstupanje +/- 5 %)</w:t>
            </w:r>
          </w:p>
        </w:tc>
        <w:tc>
          <w:tcPr>
            <w:tcW w:w="709" w:type="dxa"/>
            <w:shd w:val="clear" w:color="auto" w:fill="auto"/>
            <w:noWrap/>
            <w:vAlign w:val="center"/>
            <w:hideMark/>
          </w:tcPr>
          <w:p w:rsidR="009072D2" w:rsidRPr="00643ADA" w:rsidRDefault="009072D2" w:rsidP="004C5D2A">
            <w:r w:rsidRPr="00643ADA">
              <w:t> </w:t>
            </w:r>
          </w:p>
        </w:tc>
        <w:tc>
          <w:tcPr>
            <w:tcW w:w="709" w:type="dxa"/>
            <w:shd w:val="clear" w:color="auto" w:fill="auto"/>
            <w:noWrap/>
            <w:vAlign w:val="center"/>
            <w:hideMark/>
          </w:tcPr>
          <w:p w:rsidR="009072D2" w:rsidRPr="00643ADA" w:rsidRDefault="009072D2" w:rsidP="004C5D2A">
            <w:r w:rsidRPr="00643ADA">
              <w:t> </w:t>
            </w:r>
          </w:p>
        </w:tc>
        <w:tc>
          <w:tcPr>
            <w:tcW w:w="2976" w:type="dxa"/>
            <w:shd w:val="clear" w:color="auto" w:fill="auto"/>
            <w:vAlign w:val="center"/>
          </w:tcPr>
          <w:p w:rsidR="009072D2" w:rsidRPr="00643ADA" w:rsidRDefault="009072D2" w:rsidP="004C5D2A"/>
        </w:tc>
      </w:tr>
      <w:tr w:rsidR="009072D2" w:rsidRPr="00643ADA" w:rsidTr="004C5D2A">
        <w:trPr>
          <w:cantSplit/>
          <w:trHeight w:val="375"/>
        </w:trPr>
        <w:tc>
          <w:tcPr>
            <w:tcW w:w="852" w:type="dxa"/>
            <w:noWrap/>
            <w:vAlign w:val="center"/>
            <w:hideMark/>
          </w:tcPr>
          <w:p w:rsidR="009072D2" w:rsidRPr="00643ADA" w:rsidRDefault="009072D2" w:rsidP="004C5D2A">
            <w:pPr>
              <w:pStyle w:val="Odlomakpopisa"/>
              <w:widowControl/>
              <w:numPr>
                <w:ilvl w:val="0"/>
                <w:numId w:val="46"/>
              </w:numPr>
              <w:autoSpaceDE/>
              <w:autoSpaceDN/>
              <w:ind w:left="328" w:hanging="142"/>
            </w:pPr>
          </w:p>
        </w:tc>
        <w:tc>
          <w:tcPr>
            <w:tcW w:w="4961" w:type="dxa"/>
            <w:noWrap/>
            <w:vAlign w:val="center"/>
            <w:hideMark/>
          </w:tcPr>
          <w:p w:rsidR="009072D2" w:rsidRPr="00643ADA" w:rsidRDefault="009072D2" w:rsidP="004C5D2A">
            <w:r w:rsidRPr="00643ADA">
              <w:t>Konfiguracija pogona 4x2</w:t>
            </w:r>
          </w:p>
        </w:tc>
        <w:tc>
          <w:tcPr>
            <w:tcW w:w="709" w:type="dxa"/>
            <w:shd w:val="clear" w:color="auto" w:fill="auto"/>
            <w:noWrap/>
            <w:vAlign w:val="center"/>
            <w:hideMark/>
          </w:tcPr>
          <w:p w:rsidR="009072D2" w:rsidRPr="00643ADA" w:rsidRDefault="009072D2" w:rsidP="004C5D2A">
            <w:r w:rsidRPr="00643ADA">
              <w:t> </w:t>
            </w:r>
          </w:p>
        </w:tc>
        <w:tc>
          <w:tcPr>
            <w:tcW w:w="709" w:type="dxa"/>
            <w:shd w:val="clear" w:color="auto" w:fill="auto"/>
            <w:noWrap/>
            <w:vAlign w:val="center"/>
            <w:hideMark/>
          </w:tcPr>
          <w:p w:rsidR="009072D2" w:rsidRPr="00643ADA" w:rsidRDefault="009072D2" w:rsidP="004C5D2A">
            <w:r w:rsidRPr="00643ADA">
              <w:t> </w:t>
            </w:r>
          </w:p>
        </w:tc>
        <w:tc>
          <w:tcPr>
            <w:tcW w:w="2976" w:type="dxa"/>
            <w:shd w:val="clear" w:color="auto" w:fill="auto"/>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6"/>
              </w:numPr>
              <w:autoSpaceDE/>
              <w:autoSpaceDN/>
              <w:ind w:left="328" w:hanging="142"/>
            </w:pPr>
          </w:p>
        </w:tc>
        <w:tc>
          <w:tcPr>
            <w:tcW w:w="4961" w:type="dxa"/>
            <w:noWrap/>
            <w:vAlign w:val="center"/>
          </w:tcPr>
          <w:p w:rsidR="009072D2" w:rsidRPr="00643ADA" w:rsidRDefault="009072D2" w:rsidP="004C5D2A">
            <w:r w:rsidRPr="00643ADA">
              <w:t>Kabina, podizajuća</w:t>
            </w:r>
          </w:p>
        </w:tc>
        <w:tc>
          <w:tcPr>
            <w:tcW w:w="709" w:type="dxa"/>
            <w:shd w:val="clear" w:color="auto" w:fill="auto"/>
            <w:noWrap/>
            <w:vAlign w:val="center"/>
          </w:tcPr>
          <w:p w:rsidR="009072D2" w:rsidRPr="00643ADA" w:rsidRDefault="009072D2" w:rsidP="004C5D2A"/>
        </w:tc>
        <w:tc>
          <w:tcPr>
            <w:tcW w:w="709" w:type="dxa"/>
            <w:shd w:val="clear" w:color="auto" w:fill="auto"/>
            <w:noWrap/>
            <w:vAlign w:val="center"/>
          </w:tcPr>
          <w:p w:rsidR="009072D2" w:rsidRPr="00643ADA" w:rsidRDefault="009072D2" w:rsidP="004C5D2A"/>
        </w:tc>
        <w:tc>
          <w:tcPr>
            <w:tcW w:w="2976" w:type="dxa"/>
            <w:shd w:val="clear" w:color="auto" w:fill="auto"/>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6"/>
              </w:numPr>
              <w:autoSpaceDE/>
              <w:autoSpaceDN/>
              <w:ind w:left="328" w:hanging="142"/>
            </w:pPr>
          </w:p>
        </w:tc>
        <w:tc>
          <w:tcPr>
            <w:tcW w:w="4961" w:type="dxa"/>
            <w:noWrap/>
            <w:vAlign w:val="center"/>
          </w:tcPr>
          <w:p w:rsidR="009072D2" w:rsidRPr="00643ADA" w:rsidRDefault="009072D2" w:rsidP="004C5D2A">
            <w:r w:rsidRPr="00643ADA">
              <w:t>Međuosovinski razmak maksimalno 2500 mm</w:t>
            </w:r>
          </w:p>
        </w:tc>
        <w:tc>
          <w:tcPr>
            <w:tcW w:w="709" w:type="dxa"/>
            <w:shd w:val="clear" w:color="auto" w:fill="auto"/>
            <w:noWrap/>
            <w:vAlign w:val="center"/>
          </w:tcPr>
          <w:p w:rsidR="009072D2" w:rsidRPr="00643ADA" w:rsidRDefault="009072D2" w:rsidP="004C5D2A"/>
        </w:tc>
        <w:tc>
          <w:tcPr>
            <w:tcW w:w="709" w:type="dxa"/>
            <w:shd w:val="clear" w:color="auto" w:fill="auto"/>
            <w:noWrap/>
            <w:vAlign w:val="center"/>
          </w:tcPr>
          <w:p w:rsidR="009072D2" w:rsidRPr="00643ADA" w:rsidRDefault="009072D2" w:rsidP="004C5D2A"/>
        </w:tc>
        <w:tc>
          <w:tcPr>
            <w:tcW w:w="2976" w:type="dxa"/>
            <w:shd w:val="clear" w:color="auto" w:fill="auto"/>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6"/>
              </w:numPr>
              <w:autoSpaceDE/>
              <w:autoSpaceDN/>
              <w:ind w:left="328" w:hanging="142"/>
            </w:pPr>
          </w:p>
        </w:tc>
        <w:tc>
          <w:tcPr>
            <w:tcW w:w="4961" w:type="dxa"/>
            <w:noWrap/>
            <w:vAlign w:val="center"/>
          </w:tcPr>
          <w:p w:rsidR="009072D2" w:rsidRPr="00643ADA" w:rsidRDefault="009072D2" w:rsidP="004C5D2A">
            <w:r w:rsidRPr="00643ADA">
              <w:t>Izvedba motora, Euro 6 D</w:t>
            </w:r>
          </w:p>
        </w:tc>
        <w:tc>
          <w:tcPr>
            <w:tcW w:w="709" w:type="dxa"/>
            <w:shd w:val="clear" w:color="auto" w:fill="auto"/>
            <w:noWrap/>
            <w:vAlign w:val="center"/>
          </w:tcPr>
          <w:p w:rsidR="009072D2" w:rsidRPr="00643ADA" w:rsidRDefault="009072D2" w:rsidP="004C5D2A"/>
        </w:tc>
        <w:tc>
          <w:tcPr>
            <w:tcW w:w="709" w:type="dxa"/>
            <w:shd w:val="clear" w:color="auto" w:fill="auto"/>
            <w:noWrap/>
            <w:vAlign w:val="center"/>
          </w:tcPr>
          <w:p w:rsidR="009072D2" w:rsidRPr="00643ADA" w:rsidRDefault="009072D2" w:rsidP="004C5D2A"/>
        </w:tc>
        <w:tc>
          <w:tcPr>
            <w:tcW w:w="2976" w:type="dxa"/>
            <w:shd w:val="clear" w:color="auto" w:fill="auto"/>
            <w:vAlign w:val="center"/>
          </w:tcPr>
          <w:p w:rsidR="009072D2" w:rsidRPr="00643ADA" w:rsidRDefault="009072D2" w:rsidP="004C5D2A"/>
        </w:tc>
      </w:tr>
      <w:tr w:rsidR="009072D2" w:rsidRPr="00643ADA" w:rsidTr="004C5D2A">
        <w:trPr>
          <w:cantSplit/>
          <w:trHeight w:val="375"/>
        </w:trPr>
        <w:tc>
          <w:tcPr>
            <w:tcW w:w="852" w:type="dxa"/>
            <w:noWrap/>
            <w:vAlign w:val="center"/>
            <w:hideMark/>
          </w:tcPr>
          <w:p w:rsidR="009072D2" w:rsidRPr="00643ADA" w:rsidRDefault="009072D2" w:rsidP="004C5D2A">
            <w:pPr>
              <w:pStyle w:val="Odlomakpopisa"/>
              <w:widowControl/>
              <w:numPr>
                <w:ilvl w:val="0"/>
                <w:numId w:val="46"/>
              </w:numPr>
              <w:autoSpaceDE/>
              <w:autoSpaceDN/>
              <w:ind w:left="328" w:hanging="142"/>
            </w:pPr>
          </w:p>
        </w:tc>
        <w:tc>
          <w:tcPr>
            <w:tcW w:w="4961" w:type="dxa"/>
            <w:noWrap/>
            <w:vAlign w:val="center"/>
            <w:hideMark/>
          </w:tcPr>
          <w:p w:rsidR="009072D2" w:rsidRPr="00643ADA" w:rsidRDefault="009072D2" w:rsidP="004C5D2A">
            <w:r w:rsidRPr="00643ADA">
              <w:t>Snaga motora minimalno 100 kW – maksimalno 110 kW</w:t>
            </w:r>
          </w:p>
        </w:tc>
        <w:tc>
          <w:tcPr>
            <w:tcW w:w="709" w:type="dxa"/>
            <w:shd w:val="clear" w:color="auto" w:fill="auto"/>
            <w:noWrap/>
            <w:vAlign w:val="center"/>
            <w:hideMark/>
          </w:tcPr>
          <w:p w:rsidR="009072D2" w:rsidRPr="00643ADA" w:rsidRDefault="009072D2" w:rsidP="004C5D2A">
            <w:r w:rsidRPr="00643ADA">
              <w:t> </w:t>
            </w:r>
          </w:p>
        </w:tc>
        <w:tc>
          <w:tcPr>
            <w:tcW w:w="709" w:type="dxa"/>
            <w:shd w:val="clear" w:color="auto" w:fill="auto"/>
            <w:noWrap/>
            <w:vAlign w:val="center"/>
            <w:hideMark/>
          </w:tcPr>
          <w:p w:rsidR="009072D2" w:rsidRPr="00643ADA" w:rsidRDefault="009072D2" w:rsidP="004C5D2A">
            <w:r w:rsidRPr="00643ADA">
              <w:t> </w:t>
            </w:r>
          </w:p>
        </w:tc>
        <w:tc>
          <w:tcPr>
            <w:tcW w:w="2976" w:type="dxa"/>
            <w:shd w:val="clear" w:color="auto" w:fill="auto"/>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6"/>
              </w:numPr>
              <w:autoSpaceDE/>
              <w:autoSpaceDN/>
              <w:ind w:left="328" w:hanging="142"/>
            </w:pPr>
          </w:p>
        </w:tc>
        <w:tc>
          <w:tcPr>
            <w:tcW w:w="4961" w:type="dxa"/>
            <w:noWrap/>
            <w:vAlign w:val="center"/>
          </w:tcPr>
          <w:p w:rsidR="009072D2" w:rsidRPr="00643ADA" w:rsidRDefault="009072D2" w:rsidP="004C5D2A">
            <w:r w:rsidRPr="00643ADA">
              <w:t>Maksimalni obujam motora 3000 ccm</w:t>
            </w:r>
          </w:p>
        </w:tc>
        <w:tc>
          <w:tcPr>
            <w:tcW w:w="709" w:type="dxa"/>
            <w:shd w:val="clear" w:color="auto" w:fill="auto"/>
            <w:noWrap/>
            <w:vAlign w:val="center"/>
          </w:tcPr>
          <w:p w:rsidR="009072D2" w:rsidRPr="00643ADA" w:rsidRDefault="009072D2" w:rsidP="004C5D2A"/>
        </w:tc>
        <w:tc>
          <w:tcPr>
            <w:tcW w:w="709" w:type="dxa"/>
            <w:shd w:val="clear" w:color="auto" w:fill="auto"/>
            <w:noWrap/>
            <w:vAlign w:val="center"/>
          </w:tcPr>
          <w:p w:rsidR="009072D2" w:rsidRPr="00643ADA" w:rsidRDefault="009072D2" w:rsidP="004C5D2A"/>
        </w:tc>
        <w:tc>
          <w:tcPr>
            <w:tcW w:w="2976" w:type="dxa"/>
            <w:shd w:val="clear" w:color="auto" w:fill="auto"/>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6"/>
              </w:numPr>
              <w:autoSpaceDE/>
              <w:autoSpaceDN/>
              <w:ind w:left="328" w:hanging="142"/>
            </w:pPr>
          </w:p>
        </w:tc>
        <w:tc>
          <w:tcPr>
            <w:tcW w:w="4961" w:type="dxa"/>
            <w:noWrap/>
            <w:vAlign w:val="center"/>
          </w:tcPr>
          <w:p w:rsidR="009072D2" w:rsidRPr="00643ADA" w:rsidRDefault="009072D2" w:rsidP="004C5D2A">
            <w:r w:rsidRPr="00643ADA">
              <w:t xml:space="preserve">Mjenjač manualni </w:t>
            </w:r>
          </w:p>
        </w:tc>
        <w:tc>
          <w:tcPr>
            <w:tcW w:w="709" w:type="dxa"/>
            <w:shd w:val="clear" w:color="auto" w:fill="auto"/>
            <w:noWrap/>
            <w:vAlign w:val="center"/>
          </w:tcPr>
          <w:p w:rsidR="009072D2" w:rsidRPr="00643ADA" w:rsidRDefault="009072D2" w:rsidP="004C5D2A"/>
        </w:tc>
        <w:tc>
          <w:tcPr>
            <w:tcW w:w="709" w:type="dxa"/>
            <w:shd w:val="clear" w:color="auto" w:fill="auto"/>
            <w:noWrap/>
            <w:vAlign w:val="center"/>
          </w:tcPr>
          <w:p w:rsidR="009072D2" w:rsidRPr="00643ADA" w:rsidRDefault="009072D2" w:rsidP="004C5D2A"/>
        </w:tc>
        <w:tc>
          <w:tcPr>
            <w:tcW w:w="2976" w:type="dxa"/>
            <w:shd w:val="clear" w:color="auto" w:fill="auto"/>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6"/>
              </w:numPr>
              <w:autoSpaceDE/>
              <w:autoSpaceDN/>
              <w:ind w:left="328" w:hanging="142"/>
            </w:pPr>
          </w:p>
        </w:tc>
        <w:tc>
          <w:tcPr>
            <w:tcW w:w="4961" w:type="dxa"/>
            <w:noWrap/>
            <w:vAlign w:val="center"/>
          </w:tcPr>
          <w:p w:rsidR="009072D2" w:rsidRPr="00643ADA" w:rsidRDefault="009072D2" w:rsidP="004C5D2A">
            <w:r w:rsidRPr="00643ADA">
              <w:t>Vozačka kabina sa 3 sjedala (1+2)</w:t>
            </w:r>
          </w:p>
        </w:tc>
        <w:tc>
          <w:tcPr>
            <w:tcW w:w="709" w:type="dxa"/>
            <w:shd w:val="clear" w:color="auto" w:fill="auto"/>
            <w:noWrap/>
            <w:vAlign w:val="center"/>
          </w:tcPr>
          <w:p w:rsidR="009072D2" w:rsidRPr="00643ADA" w:rsidRDefault="009072D2" w:rsidP="004C5D2A"/>
        </w:tc>
        <w:tc>
          <w:tcPr>
            <w:tcW w:w="709" w:type="dxa"/>
            <w:shd w:val="clear" w:color="auto" w:fill="auto"/>
            <w:noWrap/>
            <w:vAlign w:val="center"/>
          </w:tcPr>
          <w:p w:rsidR="009072D2" w:rsidRPr="00643ADA" w:rsidRDefault="009072D2" w:rsidP="004C5D2A"/>
        </w:tc>
        <w:tc>
          <w:tcPr>
            <w:tcW w:w="2976" w:type="dxa"/>
            <w:shd w:val="clear" w:color="auto" w:fill="auto"/>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6"/>
              </w:numPr>
              <w:autoSpaceDE/>
              <w:autoSpaceDN/>
              <w:ind w:left="328" w:hanging="142"/>
            </w:pPr>
          </w:p>
        </w:tc>
        <w:tc>
          <w:tcPr>
            <w:tcW w:w="4961" w:type="dxa"/>
            <w:noWrap/>
            <w:vAlign w:val="center"/>
          </w:tcPr>
          <w:p w:rsidR="009072D2" w:rsidRPr="00643ADA" w:rsidRDefault="009072D2" w:rsidP="004C5D2A">
            <w:r w:rsidRPr="00643ADA">
              <w:t>Pneumatici minimalno 195/75 R16C</w:t>
            </w:r>
          </w:p>
        </w:tc>
        <w:tc>
          <w:tcPr>
            <w:tcW w:w="709" w:type="dxa"/>
            <w:shd w:val="clear" w:color="auto" w:fill="auto"/>
            <w:noWrap/>
            <w:vAlign w:val="center"/>
          </w:tcPr>
          <w:p w:rsidR="009072D2" w:rsidRPr="00643ADA" w:rsidRDefault="009072D2" w:rsidP="004C5D2A"/>
        </w:tc>
        <w:tc>
          <w:tcPr>
            <w:tcW w:w="709" w:type="dxa"/>
            <w:shd w:val="clear" w:color="auto" w:fill="auto"/>
            <w:noWrap/>
            <w:vAlign w:val="center"/>
          </w:tcPr>
          <w:p w:rsidR="009072D2" w:rsidRPr="00643ADA" w:rsidRDefault="009072D2" w:rsidP="004C5D2A"/>
        </w:tc>
        <w:tc>
          <w:tcPr>
            <w:tcW w:w="2976" w:type="dxa"/>
            <w:shd w:val="clear" w:color="auto" w:fill="auto"/>
            <w:vAlign w:val="center"/>
          </w:tcPr>
          <w:p w:rsidR="009072D2" w:rsidRPr="00643ADA" w:rsidRDefault="009072D2" w:rsidP="004C5D2A"/>
        </w:tc>
      </w:tr>
      <w:tr w:rsidR="009072D2" w:rsidRPr="00643ADA" w:rsidTr="004C5D2A">
        <w:trPr>
          <w:cantSplit/>
          <w:trHeight w:val="420"/>
        </w:trPr>
        <w:tc>
          <w:tcPr>
            <w:tcW w:w="852" w:type="dxa"/>
            <w:noWrap/>
            <w:vAlign w:val="center"/>
            <w:hideMark/>
          </w:tcPr>
          <w:p w:rsidR="009072D2" w:rsidRPr="00643ADA" w:rsidRDefault="009072D2" w:rsidP="004C5D2A">
            <w:pPr>
              <w:pStyle w:val="Odlomakpopisa"/>
              <w:widowControl/>
              <w:numPr>
                <w:ilvl w:val="0"/>
                <w:numId w:val="46"/>
              </w:numPr>
              <w:autoSpaceDE/>
              <w:autoSpaceDN/>
              <w:ind w:left="328" w:hanging="142"/>
            </w:pPr>
          </w:p>
        </w:tc>
        <w:tc>
          <w:tcPr>
            <w:tcW w:w="4961" w:type="dxa"/>
            <w:noWrap/>
            <w:vAlign w:val="center"/>
          </w:tcPr>
          <w:p w:rsidR="009072D2" w:rsidRPr="00643ADA" w:rsidRDefault="009072D2" w:rsidP="004C5D2A">
            <w:r w:rsidRPr="00643ADA">
              <w:t>ABS</w:t>
            </w:r>
          </w:p>
        </w:tc>
        <w:tc>
          <w:tcPr>
            <w:tcW w:w="709" w:type="dxa"/>
            <w:shd w:val="clear" w:color="auto" w:fill="auto"/>
            <w:noWrap/>
            <w:vAlign w:val="center"/>
            <w:hideMark/>
          </w:tcPr>
          <w:p w:rsidR="009072D2" w:rsidRPr="00643ADA" w:rsidRDefault="009072D2" w:rsidP="004C5D2A">
            <w:r w:rsidRPr="00643ADA">
              <w:t> </w:t>
            </w:r>
          </w:p>
        </w:tc>
        <w:tc>
          <w:tcPr>
            <w:tcW w:w="709" w:type="dxa"/>
            <w:shd w:val="clear" w:color="auto" w:fill="auto"/>
            <w:noWrap/>
            <w:vAlign w:val="center"/>
            <w:hideMark/>
          </w:tcPr>
          <w:p w:rsidR="009072D2" w:rsidRPr="00643ADA" w:rsidRDefault="009072D2" w:rsidP="004C5D2A">
            <w:r w:rsidRPr="00643ADA">
              <w:t> </w:t>
            </w:r>
          </w:p>
        </w:tc>
        <w:tc>
          <w:tcPr>
            <w:tcW w:w="2976" w:type="dxa"/>
            <w:shd w:val="clear" w:color="auto" w:fill="auto"/>
            <w:vAlign w:val="center"/>
          </w:tcPr>
          <w:p w:rsidR="009072D2" w:rsidRPr="00643ADA" w:rsidRDefault="009072D2" w:rsidP="004C5D2A"/>
        </w:tc>
      </w:tr>
      <w:tr w:rsidR="009072D2" w:rsidRPr="00643ADA" w:rsidTr="004C5D2A">
        <w:trPr>
          <w:cantSplit/>
          <w:trHeight w:val="420"/>
        </w:trPr>
        <w:tc>
          <w:tcPr>
            <w:tcW w:w="852" w:type="dxa"/>
            <w:noWrap/>
            <w:vAlign w:val="center"/>
            <w:hideMark/>
          </w:tcPr>
          <w:p w:rsidR="009072D2" w:rsidRPr="00643ADA" w:rsidRDefault="009072D2" w:rsidP="004C5D2A">
            <w:pPr>
              <w:pStyle w:val="Odlomakpopisa"/>
              <w:widowControl/>
              <w:numPr>
                <w:ilvl w:val="0"/>
                <w:numId w:val="46"/>
              </w:numPr>
              <w:autoSpaceDE/>
              <w:autoSpaceDN/>
              <w:ind w:left="328" w:hanging="142"/>
            </w:pPr>
          </w:p>
        </w:tc>
        <w:tc>
          <w:tcPr>
            <w:tcW w:w="4961" w:type="dxa"/>
            <w:noWrap/>
            <w:vAlign w:val="center"/>
          </w:tcPr>
          <w:p w:rsidR="009072D2" w:rsidRPr="00643ADA" w:rsidRDefault="009072D2" w:rsidP="004C5D2A">
            <w:r w:rsidRPr="00643ADA">
              <w:t>Klima uređaj u kabini</w:t>
            </w:r>
          </w:p>
        </w:tc>
        <w:tc>
          <w:tcPr>
            <w:tcW w:w="709" w:type="dxa"/>
            <w:shd w:val="clear" w:color="auto" w:fill="auto"/>
            <w:noWrap/>
            <w:vAlign w:val="center"/>
            <w:hideMark/>
          </w:tcPr>
          <w:p w:rsidR="009072D2" w:rsidRPr="00643ADA" w:rsidRDefault="009072D2" w:rsidP="004C5D2A">
            <w:r w:rsidRPr="00643ADA">
              <w:t> </w:t>
            </w:r>
          </w:p>
        </w:tc>
        <w:tc>
          <w:tcPr>
            <w:tcW w:w="709" w:type="dxa"/>
            <w:shd w:val="clear" w:color="auto" w:fill="auto"/>
            <w:noWrap/>
            <w:vAlign w:val="center"/>
            <w:hideMark/>
          </w:tcPr>
          <w:p w:rsidR="009072D2" w:rsidRPr="00643ADA" w:rsidRDefault="009072D2" w:rsidP="004C5D2A">
            <w:r w:rsidRPr="00643ADA">
              <w:t> </w:t>
            </w:r>
          </w:p>
        </w:tc>
        <w:tc>
          <w:tcPr>
            <w:tcW w:w="2976" w:type="dxa"/>
            <w:shd w:val="clear" w:color="auto" w:fill="auto"/>
            <w:vAlign w:val="center"/>
          </w:tcPr>
          <w:p w:rsidR="009072D2" w:rsidRPr="00643ADA" w:rsidRDefault="009072D2" w:rsidP="004C5D2A"/>
        </w:tc>
      </w:tr>
      <w:tr w:rsidR="009072D2" w:rsidRPr="00643ADA" w:rsidTr="004C5D2A">
        <w:trPr>
          <w:cantSplit/>
          <w:trHeight w:val="420"/>
        </w:trPr>
        <w:tc>
          <w:tcPr>
            <w:tcW w:w="852" w:type="dxa"/>
            <w:noWrap/>
            <w:vAlign w:val="center"/>
          </w:tcPr>
          <w:p w:rsidR="009072D2" w:rsidRPr="00643ADA" w:rsidRDefault="009072D2" w:rsidP="004C5D2A">
            <w:pPr>
              <w:pStyle w:val="Odlomakpopisa"/>
              <w:widowControl/>
              <w:numPr>
                <w:ilvl w:val="0"/>
                <w:numId w:val="46"/>
              </w:numPr>
              <w:autoSpaceDE/>
              <w:autoSpaceDN/>
              <w:ind w:left="469" w:hanging="283"/>
            </w:pPr>
          </w:p>
        </w:tc>
        <w:tc>
          <w:tcPr>
            <w:tcW w:w="4961" w:type="dxa"/>
            <w:noWrap/>
            <w:vAlign w:val="center"/>
          </w:tcPr>
          <w:p w:rsidR="009072D2" w:rsidRPr="00643ADA" w:rsidRDefault="009072D2" w:rsidP="004C5D2A">
            <w:r w:rsidRPr="00643ADA">
              <w:t>Akumulator, 2 x 12V/100 Ah</w:t>
            </w:r>
          </w:p>
        </w:tc>
        <w:tc>
          <w:tcPr>
            <w:tcW w:w="709" w:type="dxa"/>
            <w:shd w:val="clear" w:color="auto" w:fill="auto"/>
            <w:noWrap/>
            <w:vAlign w:val="center"/>
          </w:tcPr>
          <w:p w:rsidR="009072D2" w:rsidRPr="00643ADA" w:rsidRDefault="009072D2" w:rsidP="004C5D2A"/>
        </w:tc>
        <w:tc>
          <w:tcPr>
            <w:tcW w:w="709" w:type="dxa"/>
            <w:shd w:val="clear" w:color="auto" w:fill="auto"/>
            <w:noWrap/>
            <w:vAlign w:val="center"/>
          </w:tcPr>
          <w:p w:rsidR="009072D2" w:rsidRPr="00643ADA" w:rsidRDefault="009072D2" w:rsidP="004C5D2A"/>
        </w:tc>
        <w:tc>
          <w:tcPr>
            <w:tcW w:w="2976" w:type="dxa"/>
            <w:shd w:val="clear" w:color="auto" w:fill="auto"/>
            <w:vAlign w:val="center"/>
          </w:tcPr>
          <w:p w:rsidR="009072D2" w:rsidRPr="00643ADA" w:rsidRDefault="009072D2" w:rsidP="004C5D2A"/>
        </w:tc>
      </w:tr>
      <w:tr w:rsidR="009072D2" w:rsidRPr="00643ADA" w:rsidTr="004C5D2A">
        <w:trPr>
          <w:cantSplit/>
          <w:trHeight w:val="420"/>
        </w:trPr>
        <w:tc>
          <w:tcPr>
            <w:tcW w:w="852" w:type="dxa"/>
            <w:noWrap/>
            <w:vAlign w:val="center"/>
          </w:tcPr>
          <w:p w:rsidR="009072D2" w:rsidRPr="00643ADA" w:rsidRDefault="009072D2" w:rsidP="004C5D2A">
            <w:pPr>
              <w:pStyle w:val="Odlomakpopisa"/>
              <w:widowControl/>
              <w:numPr>
                <w:ilvl w:val="0"/>
                <w:numId w:val="46"/>
              </w:numPr>
              <w:autoSpaceDE/>
              <w:autoSpaceDN/>
              <w:ind w:left="469" w:hanging="283"/>
            </w:pPr>
          </w:p>
        </w:tc>
        <w:tc>
          <w:tcPr>
            <w:tcW w:w="4961" w:type="dxa"/>
            <w:noWrap/>
            <w:vAlign w:val="center"/>
          </w:tcPr>
          <w:p w:rsidR="009072D2" w:rsidRPr="00643ADA" w:rsidRDefault="009072D2" w:rsidP="004C5D2A">
            <w:r w:rsidRPr="00643ADA">
              <w:t>Zračni jastuk za vozača</w:t>
            </w:r>
          </w:p>
        </w:tc>
        <w:tc>
          <w:tcPr>
            <w:tcW w:w="709" w:type="dxa"/>
            <w:shd w:val="clear" w:color="auto" w:fill="auto"/>
            <w:noWrap/>
            <w:vAlign w:val="center"/>
          </w:tcPr>
          <w:p w:rsidR="009072D2" w:rsidRPr="00643ADA" w:rsidRDefault="009072D2" w:rsidP="004C5D2A"/>
        </w:tc>
        <w:tc>
          <w:tcPr>
            <w:tcW w:w="709" w:type="dxa"/>
            <w:shd w:val="clear" w:color="auto" w:fill="auto"/>
            <w:noWrap/>
            <w:vAlign w:val="center"/>
          </w:tcPr>
          <w:p w:rsidR="009072D2" w:rsidRPr="00643ADA" w:rsidRDefault="009072D2" w:rsidP="004C5D2A"/>
        </w:tc>
        <w:tc>
          <w:tcPr>
            <w:tcW w:w="2976" w:type="dxa"/>
            <w:shd w:val="clear" w:color="auto" w:fill="auto"/>
            <w:vAlign w:val="center"/>
          </w:tcPr>
          <w:p w:rsidR="009072D2" w:rsidRPr="00643ADA" w:rsidRDefault="009072D2" w:rsidP="004C5D2A">
            <w:pPr>
              <w:rPr>
                <w:b/>
              </w:rPr>
            </w:pPr>
          </w:p>
        </w:tc>
      </w:tr>
      <w:tr w:rsidR="009072D2" w:rsidRPr="00643ADA" w:rsidTr="004C5D2A">
        <w:trPr>
          <w:cantSplit/>
          <w:trHeight w:val="420"/>
        </w:trPr>
        <w:tc>
          <w:tcPr>
            <w:tcW w:w="852" w:type="dxa"/>
            <w:noWrap/>
            <w:vAlign w:val="center"/>
            <w:hideMark/>
          </w:tcPr>
          <w:p w:rsidR="009072D2" w:rsidRPr="00643ADA" w:rsidRDefault="009072D2" w:rsidP="004C5D2A">
            <w:pPr>
              <w:pStyle w:val="Odlomakpopisa"/>
              <w:widowControl/>
              <w:numPr>
                <w:ilvl w:val="0"/>
                <w:numId w:val="46"/>
              </w:numPr>
              <w:autoSpaceDE/>
              <w:autoSpaceDN/>
              <w:ind w:left="469" w:hanging="283"/>
            </w:pPr>
          </w:p>
        </w:tc>
        <w:tc>
          <w:tcPr>
            <w:tcW w:w="4961" w:type="dxa"/>
            <w:noWrap/>
            <w:vAlign w:val="center"/>
          </w:tcPr>
          <w:p w:rsidR="009072D2" w:rsidRPr="00643ADA" w:rsidRDefault="009072D2" w:rsidP="004C5D2A">
            <w:r w:rsidRPr="00643ADA">
              <w:t>Upozorenje za vožnju unatrag</w:t>
            </w:r>
          </w:p>
        </w:tc>
        <w:tc>
          <w:tcPr>
            <w:tcW w:w="709" w:type="dxa"/>
            <w:shd w:val="clear" w:color="auto" w:fill="auto"/>
            <w:noWrap/>
            <w:vAlign w:val="center"/>
            <w:hideMark/>
          </w:tcPr>
          <w:p w:rsidR="009072D2" w:rsidRPr="00643ADA" w:rsidRDefault="009072D2" w:rsidP="004C5D2A">
            <w:r w:rsidRPr="00643ADA">
              <w:t> </w:t>
            </w:r>
          </w:p>
        </w:tc>
        <w:tc>
          <w:tcPr>
            <w:tcW w:w="709" w:type="dxa"/>
            <w:shd w:val="clear" w:color="auto" w:fill="auto"/>
            <w:noWrap/>
            <w:vAlign w:val="center"/>
            <w:hideMark/>
          </w:tcPr>
          <w:p w:rsidR="009072D2" w:rsidRPr="00643ADA" w:rsidRDefault="009072D2" w:rsidP="004C5D2A">
            <w:r w:rsidRPr="00643ADA">
              <w:t> </w:t>
            </w:r>
          </w:p>
        </w:tc>
        <w:tc>
          <w:tcPr>
            <w:tcW w:w="2976" w:type="dxa"/>
            <w:shd w:val="clear" w:color="auto" w:fill="auto"/>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6"/>
              </w:numPr>
              <w:autoSpaceDE/>
              <w:autoSpaceDN/>
              <w:ind w:left="469" w:hanging="283"/>
            </w:pPr>
          </w:p>
        </w:tc>
        <w:tc>
          <w:tcPr>
            <w:tcW w:w="4961" w:type="dxa"/>
            <w:noWrap/>
            <w:vAlign w:val="center"/>
          </w:tcPr>
          <w:p w:rsidR="009072D2" w:rsidRPr="00643ADA" w:rsidRDefault="009072D2" w:rsidP="004C5D2A">
            <w:r w:rsidRPr="00643ADA">
              <w:t xml:space="preserve">Maksimalne dimenzije vozila </w:t>
            </w:r>
          </w:p>
          <w:p w:rsidR="009072D2" w:rsidRPr="00643ADA" w:rsidRDefault="009072D2" w:rsidP="004C5D2A">
            <w:pPr>
              <w:pStyle w:val="Odlomakpopisa"/>
              <w:widowControl/>
              <w:numPr>
                <w:ilvl w:val="0"/>
                <w:numId w:val="44"/>
              </w:numPr>
              <w:autoSpaceDE/>
              <w:autoSpaceDN/>
              <w:ind w:left="459" w:hanging="261"/>
            </w:pPr>
            <w:r w:rsidRPr="00643ADA">
              <w:t>dužina maksimalno 5000 mm</w:t>
            </w:r>
          </w:p>
          <w:p w:rsidR="009072D2" w:rsidRPr="00643ADA" w:rsidRDefault="009072D2" w:rsidP="004C5D2A">
            <w:pPr>
              <w:pStyle w:val="Odlomakpopisa"/>
              <w:widowControl/>
              <w:numPr>
                <w:ilvl w:val="0"/>
                <w:numId w:val="44"/>
              </w:numPr>
              <w:autoSpaceDE/>
              <w:autoSpaceDN/>
              <w:ind w:left="459" w:hanging="261"/>
            </w:pPr>
            <w:r w:rsidRPr="00643ADA">
              <w:t>širina nadogradnje  maksimalno 1850mm</w:t>
            </w:r>
          </w:p>
          <w:p w:rsidR="009072D2" w:rsidRPr="00643ADA" w:rsidRDefault="009072D2" w:rsidP="004C5D2A">
            <w:pPr>
              <w:pStyle w:val="Odlomakpopisa"/>
              <w:widowControl/>
              <w:numPr>
                <w:ilvl w:val="0"/>
                <w:numId w:val="44"/>
              </w:numPr>
              <w:autoSpaceDE/>
              <w:autoSpaceDN/>
              <w:ind w:left="459" w:hanging="261"/>
            </w:pPr>
            <w:r w:rsidRPr="00643ADA">
              <w:t>visina 2400 mm</w:t>
            </w:r>
          </w:p>
          <w:p w:rsidR="009072D2" w:rsidRPr="00643ADA" w:rsidRDefault="009072D2" w:rsidP="004C5D2A">
            <w:pPr>
              <w:pStyle w:val="Odlomakpopisa"/>
              <w:widowControl/>
              <w:numPr>
                <w:ilvl w:val="0"/>
                <w:numId w:val="44"/>
              </w:numPr>
              <w:autoSpaceDE/>
              <w:autoSpaceDN/>
              <w:ind w:left="459" w:hanging="261"/>
            </w:pPr>
            <w:r w:rsidRPr="00643ADA">
              <w:t>stražnji prevjes maksimalno 1400 mm</w:t>
            </w:r>
          </w:p>
        </w:tc>
        <w:tc>
          <w:tcPr>
            <w:tcW w:w="709" w:type="dxa"/>
            <w:shd w:val="clear" w:color="auto" w:fill="auto"/>
            <w:noWrap/>
            <w:vAlign w:val="center"/>
          </w:tcPr>
          <w:p w:rsidR="009072D2" w:rsidRPr="00643ADA" w:rsidRDefault="009072D2" w:rsidP="004C5D2A"/>
        </w:tc>
        <w:tc>
          <w:tcPr>
            <w:tcW w:w="709" w:type="dxa"/>
            <w:shd w:val="clear" w:color="auto" w:fill="auto"/>
            <w:noWrap/>
            <w:vAlign w:val="center"/>
          </w:tcPr>
          <w:p w:rsidR="009072D2" w:rsidRPr="00643ADA" w:rsidRDefault="009072D2" w:rsidP="004C5D2A"/>
        </w:tc>
        <w:tc>
          <w:tcPr>
            <w:tcW w:w="2976" w:type="dxa"/>
            <w:shd w:val="clear" w:color="auto" w:fill="auto"/>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6"/>
              </w:numPr>
              <w:autoSpaceDE/>
              <w:autoSpaceDN/>
              <w:ind w:left="469" w:hanging="283"/>
            </w:pPr>
          </w:p>
        </w:tc>
        <w:tc>
          <w:tcPr>
            <w:tcW w:w="4961" w:type="dxa"/>
            <w:noWrap/>
            <w:vAlign w:val="center"/>
          </w:tcPr>
          <w:p w:rsidR="009072D2" w:rsidRPr="00643ADA" w:rsidRDefault="009072D2" w:rsidP="004C5D2A">
            <w:r w:rsidRPr="00643ADA">
              <w:t xml:space="preserve">U ponudi priložiti tehnički crtež vozila iz kojeg su vidljive tražene mase i dimenzije </w:t>
            </w:r>
          </w:p>
        </w:tc>
        <w:tc>
          <w:tcPr>
            <w:tcW w:w="709" w:type="dxa"/>
            <w:shd w:val="clear" w:color="auto" w:fill="auto"/>
            <w:noWrap/>
            <w:vAlign w:val="center"/>
          </w:tcPr>
          <w:p w:rsidR="009072D2" w:rsidRPr="00643ADA" w:rsidRDefault="009072D2" w:rsidP="004C5D2A"/>
        </w:tc>
        <w:tc>
          <w:tcPr>
            <w:tcW w:w="709" w:type="dxa"/>
            <w:shd w:val="clear" w:color="auto" w:fill="auto"/>
            <w:noWrap/>
            <w:vAlign w:val="center"/>
          </w:tcPr>
          <w:p w:rsidR="009072D2" w:rsidRPr="00643ADA" w:rsidRDefault="009072D2" w:rsidP="004C5D2A"/>
        </w:tc>
        <w:tc>
          <w:tcPr>
            <w:tcW w:w="2976" w:type="dxa"/>
            <w:shd w:val="clear" w:color="auto" w:fill="auto"/>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6"/>
              </w:numPr>
              <w:autoSpaceDE/>
              <w:autoSpaceDN/>
              <w:ind w:left="469" w:hanging="283"/>
            </w:pPr>
          </w:p>
        </w:tc>
        <w:tc>
          <w:tcPr>
            <w:tcW w:w="4961" w:type="dxa"/>
            <w:noWrap/>
            <w:vAlign w:val="center"/>
          </w:tcPr>
          <w:p w:rsidR="009072D2" w:rsidRPr="00643ADA" w:rsidRDefault="009072D2" w:rsidP="004C5D2A"/>
        </w:tc>
        <w:tc>
          <w:tcPr>
            <w:tcW w:w="709" w:type="dxa"/>
            <w:shd w:val="clear" w:color="auto" w:fill="auto"/>
            <w:noWrap/>
            <w:vAlign w:val="center"/>
          </w:tcPr>
          <w:p w:rsidR="009072D2" w:rsidRPr="00643ADA" w:rsidRDefault="009072D2" w:rsidP="004C5D2A"/>
        </w:tc>
        <w:tc>
          <w:tcPr>
            <w:tcW w:w="709" w:type="dxa"/>
            <w:shd w:val="clear" w:color="auto" w:fill="auto"/>
            <w:noWrap/>
            <w:vAlign w:val="center"/>
          </w:tcPr>
          <w:p w:rsidR="009072D2" w:rsidRPr="00643ADA" w:rsidRDefault="009072D2" w:rsidP="004C5D2A"/>
        </w:tc>
        <w:tc>
          <w:tcPr>
            <w:tcW w:w="2976" w:type="dxa"/>
            <w:shd w:val="clear" w:color="auto" w:fill="auto"/>
            <w:vAlign w:val="center"/>
          </w:tcPr>
          <w:p w:rsidR="009072D2" w:rsidRPr="00643ADA" w:rsidRDefault="009072D2" w:rsidP="004C5D2A"/>
        </w:tc>
      </w:tr>
      <w:tr w:rsidR="009072D2" w:rsidRPr="00643ADA" w:rsidTr="004C5D2A">
        <w:trPr>
          <w:cantSplit/>
          <w:trHeight w:val="1172"/>
        </w:trPr>
        <w:tc>
          <w:tcPr>
            <w:tcW w:w="5813" w:type="dxa"/>
            <w:gridSpan w:val="2"/>
            <w:shd w:val="clear" w:color="auto" w:fill="FFFFFF" w:themeFill="background1"/>
            <w:noWrap/>
            <w:vAlign w:val="center"/>
          </w:tcPr>
          <w:p w:rsidR="009072D2" w:rsidRPr="00643ADA" w:rsidRDefault="009072D2" w:rsidP="004C5D2A">
            <w:pPr>
              <w:jc w:val="center"/>
              <w:rPr>
                <w:b/>
              </w:rPr>
            </w:pPr>
            <w:r w:rsidRPr="00643ADA">
              <w:rPr>
                <w:b/>
              </w:rPr>
              <w:t xml:space="preserve">NADOGRADNJA - </w:t>
            </w:r>
            <w:r w:rsidRPr="00643ADA">
              <w:t>Mark</w:t>
            </w:r>
            <w:r>
              <w:t>a i tip nadogradnje (navesti)</w:t>
            </w:r>
          </w:p>
        </w:tc>
        <w:tc>
          <w:tcPr>
            <w:tcW w:w="709" w:type="dxa"/>
            <w:shd w:val="clear" w:color="auto" w:fill="FFFFFF" w:themeFill="background1"/>
            <w:vAlign w:val="center"/>
          </w:tcPr>
          <w:p w:rsidR="009072D2" w:rsidRPr="00643ADA" w:rsidRDefault="009072D2" w:rsidP="004C5D2A">
            <w:pPr>
              <w:rPr>
                <w:b/>
              </w:rPr>
            </w:pPr>
          </w:p>
        </w:tc>
        <w:tc>
          <w:tcPr>
            <w:tcW w:w="708" w:type="dxa"/>
            <w:shd w:val="clear" w:color="auto" w:fill="FFFFFF" w:themeFill="background1"/>
            <w:vAlign w:val="center"/>
          </w:tcPr>
          <w:p w:rsidR="009072D2" w:rsidRPr="00643ADA" w:rsidRDefault="009072D2" w:rsidP="004C5D2A">
            <w:pPr>
              <w:rPr>
                <w:b/>
              </w:rPr>
            </w:pPr>
          </w:p>
        </w:tc>
        <w:tc>
          <w:tcPr>
            <w:tcW w:w="2977" w:type="dxa"/>
            <w:shd w:val="clear" w:color="auto" w:fill="FFFFFF" w:themeFill="background1"/>
            <w:vAlign w:val="center"/>
          </w:tcPr>
          <w:p w:rsidR="009072D2" w:rsidRPr="00643ADA" w:rsidRDefault="009072D2" w:rsidP="004C5D2A">
            <w:pPr>
              <w:rPr>
                <w:b/>
              </w:rPr>
            </w:pPr>
          </w:p>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hideMark/>
          </w:tcPr>
          <w:p w:rsidR="009072D2" w:rsidRPr="00643ADA" w:rsidRDefault="009072D2" w:rsidP="004C5D2A">
            <w:r w:rsidRPr="00643ADA">
              <w:t>Volumen spremnika za otpad min. 5 m</w:t>
            </w:r>
            <w:r w:rsidRPr="00643ADA">
              <w:rPr>
                <w:vertAlign w:val="superscript"/>
              </w:rPr>
              <w:t>3</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Tovarni prostor za sakupljanje otpada u obliku sanduka s kosinom na stražnjem dijelu radi lakšeg utovara i istovara</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Mogućnost pretovara u veće vozilo</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hideMark/>
          </w:tcPr>
          <w:p w:rsidR="009072D2" w:rsidRPr="00643ADA" w:rsidRDefault="009072D2" w:rsidP="004C5D2A">
            <w:r w:rsidRPr="00643ADA">
              <w:t>Stupanj sabijanja otpada minimalno 1:3 putem potisne ploče</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375"/>
        </w:trPr>
        <w:tc>
          <w:tcPr>
            <w:tcW w:w="852" w:type="dxa"/>
            <w:noWrap/>
            <w:vAlign w:val="center"/>
            <w:hideMark/>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hideMark/>
          </w:tcPr>
          <w:p w:rsidR="009072D2" w:rsidRPr="00643ADA" w:rsidRDefault="009072D2" w:rsidP="004C5D2A">
            <w:r w:rsidRPr="00643ADA">
              <w:t xml:space="preserve">Sistem sabijanja otpada pomoću potisne ploče smještene na krovu sanduka pokretana </w:t>
            </w:r>
            <w:r w:rsidR="009F5948" w:rsidRPr="00886FA2">
              <w:t>sa</w:t>
            </w:r>
            <w:r w:rsidR="009F5948">
              <w:t xml:space="preserve"> </w:t>
            </w:r>
            <w:r w:rsidRPr="00643ADA">
              <w:t>2 cilindra</w:t>
            </w:r>
          </w:p>
        </w:tc>
        <w:tc>
          <w:tcPr>
            <w:tcW w:w="709" w:type="dxa"/>
            <w:noWrap/>
            <w:vAlign w:val="center"/>
            <w:hideMark/>
          </w:tcPr>
          <w:p w:rsidR="009072D2" w:rsidRPr="00643ADA" w:rsidRDefault="009072D2" w:rsidP="004C5D2A">
            <w:r w:rsidRPr="00643ADA">
              <w:t> </w:t>
            </w:r>
          </w:p>
        </w:tc>
        <w:tc>
          <w:tcPr>
            <w:tcW w:w="709" w:type="dxa"/>
            <w:noWrap/>
            <w:vAlign w:val="center"/>
            <w:hideMark/>
          </w:tcPr>
          <w:p w:rsidR="009072D2" w:rsidRPr="00643ADA" w:rsidRDefault="009072D2" w:rsidP="004C5D2A">
            <w:r w:rsidRPr="00643ADA">
              <w:t> </w:t>
            </w:r>
          </w:p>
        </w:tc>
        <w:tc>
          <w:tcPr>
            <w:tcW w:w="2976" w:type="dxa"/>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Daljinske komande za podizanje (istovar) spremnika otpada</w:t>
            </w:r>
          </w:p>
        </w:tc>
        <w:tc>
          <w:tcPr>
            <w:tcW w:w="709" w:type="dxa"/>
            <w:noWrap/>
            <w:vAlign w:val="center"/>
            <w:hideMark/>
          </w:tcPr>
          <w:p w:rsidR="009072D2" w:rsidRPr="00643ADA" w:rsidRDefault="009072D2" w:rsidP="004C5D2A">
            <w:r w:rsidRPr="00643ADA">
              <w:t> </w:t>
            </w:r>
          </w:p>
        </w:tc>
        <w:tc>
          <w:tcPr>
            <w:tcW w:w="709" w:type="dxa"/>
            <w:noWrap/>
            <w:vAlign w:val="center"/>
            <w:hideMark/>
          </w:tcPr>
          <w:p w:rsidR="009072D2" w:rsidRPr="00643ADA" w:rsidRDefault="009072D2" w:rsidP="004C5D2A">
            <w:r w:rsidRPr="00643ADA">
              <w:t> </w:t>
            </w:r>
          </w:p>
        </w:tc>
        <w:tc>
          <w:tcPr>
            <w:tcW w:w="2976" w:type="dxa"/>
            <w:vAlign w:val="center"/>
          </w:tcPr>
          <w:p w:rsidR="009072D2" w:rsidRPr="00643ADA" w:rsidRDefault="009072D2" w:rsidP="004C5D2A"/>
        </w:tc>
      </w:tr>
      <w:tr w:rsidR="009072D2" w:rsidRPr="00643ADA" w:rsidTr="004C5D2A">
        <w:trPr>
          <w:cantSplit/>
          <w:trHeight w:val="37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Hidraulički stabilizatori na stražnjem dijelu vozila radi stabilnog istovara otpada</w:t>
            </w:r>
          </w:p>
        </w:tc>
        <w:tc>
          <w:tcPr>
            <w:tcW w:w="709" w:type="dxa"/>
            <w:noWrap/>
            <w:vAlign w:val="center"/>
            <w:hideMark/>
          </w:tcPr>
          <w:p w:rsidR="009072D2" w:rsidRPr="00643ADA" w:rsidRDefault="009072D2" w:rsidP="004C5D2A">
            <w:r w:rsidRPr="00643ADA">
              <w:t> </w:t>
            </w:r>
          </w:p>
        </w:tc>
        <w:tc>
          <w:tcPr>
            <w:tcW w:w="709" w:type="dxa"/>
            <w:noWrap/>
            <w:vAlign w:val="center"/>
            <w:hideMark/>
          </w:tcPr>
          <w:p w:rsidR="009072D2" w:rsidRPr="00643ADA" w:rsidRDefault="009072D2" w:rsidP="004C5D2A">
            <w:r w:rsidRPr="00643ADA">
              <w:t> </w:t>
            </w:r>
          </w:p>
        </w:tc>
        <w:tc>
          <w:tcPr>
            <w:tcW w:w="2976" w:type="dxa"/>
            <w:vAlign w:val="center"/>
          </w:tcPr>
          <w:p w:rsidR="009072D2" w:rsidRPr="00643ADA" w:rsidRDefault="009072D2" w:rsidP="004C5D2A"/>
        </w:tc>
      </w:tr>
      <w:tr w:rsidR="009072D2" w:rsidRPr="00643ADA" w:rsidTr="004C5D2A">
        <w:trPr>
          <w:cantSplit/>
          <w:trHeight w:val="375"/>
        </w:trPr>
        <w:tc>
          <w:tcPr>
            <w:tcW w:w="852" w:type="dxa"/>
            <w:noWrap/>
            <w:vAlign w:val="center"/>
            <w:hideMark/>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Potpuno vodonepropusni tovarni prostor zbog tekućeg dijela otpada</w:t>
            </w:r>
          </w:p>
        </w:tc>
        <w:tc>
          <w:tcPr>
            <w:tcW w:w="709" w:type="dxa"/>
            <w:noWrap/>
            <w:vAlign w:val="center"/>
            <w:hideMark/>
          </w:tcPr>
          <w:p w:rsidR="009072D2" w:rsidRPr="00643ADA" w:rsidRDefault="009072D2" w:rsidP="004C5D2A">
            <w:r w:rsidRPr="00643ADA">
              <w:t> </w:t>
            </w:r>
          </w:p>
        </w:tc>
        <w:tc>
          <w:tcPr>
            <w:tcW w:w="709" w:type="dxa"/>
            <w:noWrap/>
            <w:vAlign w:val="center"/>
            <w:hideMark/>
          </w:tcPr>
          <w:p w:rsidR="009072D2" w:rsidRPr="00643ADA" w:rsidRDefault="009072D2" w:rsidP="004C5D2A">
            <w:r w:rsidRPr="00643ADA">
              <w:t> </w:t>
            </w:r>
          </w:p>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 xml:space="preserve">Hidraulični podizač za prihvat i pražnjenje posuda za otpad volumena 80/120/240/360/1100 l </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Istovremeno pražnjenje dvije posude za otpad volumena 80/120/240/360 l</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rPr>
                <w:color w:val="000000" w:themeColor="text1"/>
              </w:rPr>
            </w:pPr>
          </w:p>
        </w:tc>
        <w:tc>
          <w:tcPr>
            <w:tcW w:w="4961" w:type="dxa"/>
            <w:noWrap/>
            <w:vAlign w:val="center"/>
          </w:tcPr>
          <w:p w:rsidR="009072D2" w:rsidRPr="00643ADA" w:rsidRDefault="009072D2" w:rsidP="004C5D2A">
            <w:pPr>
              <w:rPr>
                <w:color w:val="000000" w:themeColor="text1"/>
              </w:rPr>
            </w:pPr>
            <w:r w:rsidRPr="00643ADA">
              <w:rPr>
                <w:color w:val="000000" w:themeColor="text1"/>
              </w:rPr>
              <w:t>Mogućnost pražnjenja kontejnera na četiri kotača, volumena 1100 l s poklopcem</w:t>
            </w:r>
          </w:p>
        </w:tc>
        <w:tc>
          <w:tcPr>
            <w:tcW w:w="709" w:type="dxa"/>
            <w:noWrap/>
            <w:vAlign w:val="center"/>
          </w:tcPr>
          <w:p w:rsidR="009072D2" w:rsidRPr="00643ADA" w:rsidRDefault="009072D2" w:rsidP="004C5D2A">
            <w:pPr>
              <w:rPr>
                <w:color w:val="000000" w:themeColor="text1"/>
              </w:rPr>
            </w:pPr>
          </w:p>
        </w:tc>
        <w:tc>
          <w:tcPr>
            <w:tcW w:w="709" w:type="dxa"/>
            <w:noWrap/>
            <w:vAlign w:val="center"/>
          </w:tcPr>
          <w:p w:rsidR="009072D2" w:rsidRPr="00643ADA" w:rsidRDefault="009072D2" w:rsidP="004C5D2A">
            <w:pPr>
              <w:rPr>
                <w:color w:val="000000" w:themeColor="text1"/>
              </w:rPr>
            </w:pPr>
          </w:p>
        </w:tc>
        <w:tc>
          <w:tcPr>
            <w:tcW w:w="2976" w:type="dxa"/>
            <w:vAlign w:val="center"/>
          </w:tcPr>
          <w:p w:rsidR="009072D2" w:rsidRPr="00643ADA" w:rsidRDefault="009072D2" w:rsidP="004C5D2A">
            <w:pPr>
              <w:rPr>
                <w:color w:val="000000" w:themeColor="text1"/>
              </w:rPr>
            </w:pPr>
          </w:p>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Prihvat kontejnera volumena 1100 l dvjema polugama (rukama) s osiguračima za zaključavanje kontejnera prilikom podizanja</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t>Mehanizam za automatsko otvaranje kontejnera od 1100 l sa zaobljenim poklopcem</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Rad podizača preko jednog centralno smještenog hidrauličkog cilindra koji podiže sistem za podizanje kanti</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Upravljačka ploča za pokretanje potisne ploče i komande podizača posuda, na stražnjem desnom kraju nadogradnje</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Stop prekidači za isključivanje hidraulike u slučaju opasnosti sa signalom u kabini vozila</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t>Stope i rukohvati za vožnju radnika na zadnjem dijelu vozila (nadogradnje) sa svake strane</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Nadogradnja zadovoljava normu EN 1501</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Boja nadogradnje  bijela</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Radno svjetlo na stražnjem dijelu za noćni rad</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Rotacijsko žuto svjetlo</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t>Video nazor, vodootporna kamera za pregled iza vozila sa monitorom u kabini</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 xml:space="preserve">Pražnjenje nadogradnje podizanjem spremnika, pomoću jednog, centralno smještenog hidrauličkog cilindra, pod kutom od 90° </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Pr="00643ADA" w:rsidRDefault="009072D2" w:rsidP="004C5D2A"/>
        </w:tc>
      </w:tr>
      <w:tr w:rsidR="009072D2" w:rsidRPr="00643ADA" w:rsidTr="004C5D2A">
        <w:trPr>
          <w:cantSplit/>
          <w:trHeight w:val="435"/>
        </w:trPr>
        <w:tc>
          <w:tcPr>
            <w:tcW w:w="852" w:type="dxa"/>
            <w:noWrap/>
            <w:vAlign w:val="center"/>
          </w:tcPr>
          <w:p w:rsidR="009072D2" w:rsidRPr="00643ADA" w:rsidRDefault="009072D2" w:rsidP="004C5D2A">
            <w:pPr>
              <w:pStyle w:val="Odlomakpopisa"/>
              <w:widowControl/>
              <w:numPr>
                <w:ilvl w:val="0"/>
                <w:numId w:val="45"/>
              </w:numPr>
              <w:autoSpaceDE/>
              <w:autoSpaceDN/>
              <w:ind w:left="469" w:hanging="283"/>
            </w:pPr>
          </w:p>
        </w:tc>
        <w:tc>
          <w:tcPr>
            <w:tcW w:w="4961" w:type="dxa"/>
            <w:noWrap/>
            <w:vAlign w:val="center"/>
          </w:tcPr>
          <w:p w:rsidR="009072D2" w:rsidRPr="00643ADA" w:rsidRDefault="009072D2" w:rsidP="004C5D2A">
            <w:r w:rsidRPr="00643ADA">
              <w:t>Elektronički modul za bežično prikupljanje podataka</w:t>
            </w:r>
          </w:p>
          <w:p w:rsidR="009072D2" w:rsidRPr="00643ADA" w:rsidRDefault="009072D2" w:rsidP="004C5D2A">
            <w:r w:rsidRPr="00643ADA">
              <w:t xml:space="preserve">Kućište - zaštita od prašine i vode: IP65 </w:t>
            </w:r>
          </w:p>
          <w:p w:rsidR="009072D2" w:rsidRPr="00643ADA" w:rsidRDefault="009072D2" w:rsidP="004C5D2A">
            <w:r w:rsidRPr="00643ADA">
              <w:t>Kućište - zaštita od udaraca: IK08</w:t>
            </w:r>
          </w:p>
          <w:p w:rsidR="009072D2" w:rsidRPr="00643ADA" w:rsidRDefault="009072D2" w:rsidP="004C5D2A">
            <w:r w:rsidRPr="00643ADA">
              <w:t>Konektori - zaštita od prašine i vode: IP67</w:t>
            </w:r>
          </w:p>
          <w:p w:rsidR="009072D2" w:rsidRPr="00643ADA" w:rsidRDefault="009072D2" w:rsidP="004C5D2A">
            <w:r w:rsidRPr="00643ADA">
              <w:t>Napajanje - 9 - 30V DC, 24V</w:t>
            </w:r>
          </w:p>
          <w:p w:rsidR="009072D2" w:rsidRPr="00643ADA" w:rsidRDefault="009072D2" w:rsidP="004C5D2A">
            <w:r w:rsidRPr="00643ADA">
              <w:t>Radna temperatura - -20 do +60 °C</w:t>
            </w:r>
          </w:p>
          <w:p w:rsidR="009072D2" w:rsidRPr="00643ADA" w:rsidRDefault="009072D2" w:rsidP="004C5D2A">
            <w:r w:rsidRPr="00643ADA">
              <w:t>CANbus</w:t>
            </w:r>
          </w:p>
          <w:p w:rsidR="009072D2" w:rsidRPr="00643ADA" w:rsidRDefault="009072D2" w:rsidP="004C5D2A">
            <w:r w:rsidRPr="00643ADA">
              <w:t>RS-232 port</w:t>
            </w:r>
          </w:p>
          <w:p w:rsidR="009072D2" w:rsidRPr="00643ADA" w:rsidRDefault="009072D2" w:rsidP="004C5D2A">
            <w:r w:rsidRPr="00643ADA">
              <w:t>RS-485 port</w:t>
            </w:r>
          </w:p>
          <w:p w:rsidR="009072D2" w:rsidRPr="00643ADA" w:rsidRDefault="009072D2" w:rsidP="004C5D2A">
            <w:r w:rsidRPr="00643ADA">
              <w:t>Ažuriranje upravljačkog softvera sa udaljene lokacije.</w:t>
            </w:r>
          </w:p>
        </w:tc>
        <w:tc>
          <w:tcPr>
            <w:tcW w:w="709" w:type="dxa"/>
            <w:noWrap/>
            <w:vAlign w:val="center"/>
          </w:tcPr>
          <w:p w:rsidR="009072D2" w:rsidRPr="00643ADA" w:rsidRDefault="009072D2" w:rsidP="004C5D2A"/>
        </w:tc>
        <w:tc>
          <w:tcPr>
            <w:tcW w:w="709" w:type="dxa"/>
            <w:noWrap/>
            <w:vAlign w:val="center"/>
          </w:tcPr>
          <w:p w:rsidR="009072D2" w:rsidRPr="00643ADA" w:rsidRDefault="009072D2" w:rsidP="004C5D2A"/>
        </w:tc>
        <w:tc>
          <w:tcPr>
            <w:tcW w:w="2976" w:type="dxa"/>
            <w:vAlign w:val="center"/>
          </w:tcPr>
          <w:p w:rsidR="009072D2" w:rsidRDefault="009072D2" w:rsidP="004C5D2A"/>
          <w:p w:rsidR="009072D2" w:rsidRDefault="009072D2" w:rsidP="004C5D2A"/>
          <w:p w:rsidR="009072D2" w:rsidRPr="00643ADA" w:rsidRDefault="009072D2" w:rsidP="004C5D2A"/>
        </w:tc>
      </w:tr>
    </w:tbl>
    <w:p w:rsidR="009072D2" w:rsidRPr="00643ADA" w:rsidRDefault="009072D2" w:rsidP="009072D2"/>
    <w:p w:rsidR="009072D2" w:rsidRPr="00643ADA" w:rsidRDefault="009072D2" w:rsidP="009072D2">
      <w:r w:rsidRPr="00643ADA">
        <w:t>Svi traženi tehnički podaci moraju biti razvidno iskazani/dokumentirani prilozima u dokumentaciji (katalog, tehn. opis, tehn. nacrti, fotografije, izjave proizvođača ili druga tehnička dokumentacija). Vozilo mora sadržavati i sve ostale nespomenute karakteristike i dijelove koji su neophodni za funkcionala</w:t>
      </w:r>
      <w:r>
        <w:t>n i siguran ra</w:t>
      </w:r>
      <w:r w:rsidRPr="00643ADA">
        <w:t>d, za registraciju i atest sukladno svim pozitivnim propisima i normama važećim u RH.</w:t>
      </w:r>
    </w:p>
    <w:p w:rsidR="009072D2" w:rsidRPr="00643ADA" w:rsidRDefault="009072D2" w:rsidP="009072D2"/>
    <w:p w:rsidR="009072D2" w:rsidRPr="00643ADA" w:rsidRDefault="009072D2" w:rsidP="009072D2">
      <w:r w:rsidRPr="00643ADA">
        <w:t xml:space="preserve">Jamstvo na vozilo, uz uvjet redovitog održavanja, </w:t>
      </w:r>
      <w:r>
        <w:t>minimalno 24 mjeseca za vozilo i 12 mjeseci za nadogradnju</w:t>
      </w:r>
      <w:r w:rsidRPr="00643ADA">
        <w:t xml:space="preserve">  te održavanje i isporuka rezervnih dijelova najmanje 10 godina. </w:t>
      </w:r>
    </w:p>
    <w:p w:rsidR="009072D2" w:rsidRPr="00643ADA" w:rsidRDefault="009072D2" w:rsidP="009072D2">
      <w:r w:rsidRPr="00643ADA">
        <w:t xml:space="preserve">Isporučitelj se obvezuje prilikom isporuke obučiti najmanje tri djelatnika Naručitelja za rad s vozilom, te </w:t>
      </w:r>
      <w:r>
        <w:t>dostaviti upute z</w:t>
      </w:r>
      <w:r w:rsidRPr="00643ADA">
        <w:t>a redovno dnevno i periodično održavanje.</w:t>
      </w:r>
    </w:p>
    <w:p w:rsidR="009072D2" w:rsidRPr="00643ADA" w:rsidRDefault="009072D2" w:rsidP="009072D2">
      <w:r w:rsidRPr="00643ADA">
        <w:t>U slučaju postojanja nejasnoća koje nije moguće otkloniti na temelju priložene tehničke dokumentacije, ponuditelj je dužan, na eventualni zahtjev naručitelja, u roku od 5 (pet) dana na lokaciji sjedišta Naručitelja organizirati i omogućiti Naručitelju pregled i kontrolu propisanih tehničkih karakteristika, te demonstraciju rada vozila, a sve prije donošenja konačne odluke o izboru ekonomski najpovoljnijeg ponuditelja.</w:t>
      </w:r>
    </w:p>
    <w:p w:rsidR="009072D2" w:rsidRPr="00643ADA" w:rsidRDefault="009072D2" w:rsidP="009072D2">
      <w:r w:rsidRPr="00643ADA">
        <w:t>Ponuditelji se upozoravaju da će se detaljna kontrola svih (vidljivih i mjerljivih) traženih karakteristika predmeta nabave obaviti i prilikom primopredaje vozila odabranog ponuditelja i to uz mogućnost nazočnosti ovlaštenog sudskog vještaka.</w:t>
      </w:r>
    </w:p>
    <w:p w:rsidR="009072D2" w:rsidRPr="00EA57A0" w:rsidRDefault="009072D2" w:rsidP="009072D2">
      <w:pPr>
        <w:rPr>
          <w:sz w:val="20"/>
          <w:szCs w:val="20"/>
          <w:lang w:val="de-DE" w:eastAsia="hr-HR"/>
        </w:rPr>
      </w:pPr>
    </w:p>
    <w:p w:rsidR="009072D2" w:rsidRPr="00EA57A0" w:rsidRDefault="009072D2" w:rsidP="009072D2">
      <w:pPr>
        <w:rPr>
          <w:sz w:val="20"/>
          <w:szCs w:val="20"/>
          <w:lang w:val="de-DE" w:eastAsia="hr-HR"/>
        </w:rPr>
      </w:pPr>
    </w:p>
    <w:p w:rsidR="009072D2" w:rsidRPr="00F919B8" w:rsidRDefault="009072D2" w:rsidP="009072D2">
      <w:pPr>
        <w:rPr>
          <w:b/>
          <w:color w:val="FF0000"/>
          <w:u w:val="single"/>
          <w:lang w:eastAsia="hr-HR"/>
        </w:rPr>
      </w:pPr>
      <w:r w:rsidRPr="00EA57A0">
        <w:rPr>
          <w:sz w:val="20"/>
          <w:szCs w:val="20"/>
          <w:lang w:val="de-DE" w:eastAsia="hr-HR"/>
        </w:rPr>
        <w:t>U _____________________, dana ____________ 2020. godine</w:t>
      </w:r>
      <w:r w:rsidRPr="00974D3E">
        <w:rPr>
          <w:sz w:val="20"/>
          <w:szCs w:val="20"/>
          <w:lang w:val="de-DE" w:eastAsia="hr-HR"/>
        </w:rPr>
        <w:br w:type="page"/>
      </w:r>
      <w:r w:rsidRPr="00475650">
        <w:rPr>
          <w:b/>
          <w:sz w:val="20"/>
          <w:szCs w:val="20"/>
          <w:lang w:eastAsia="hr-HR"/>
        </w:rPr>
        <w:lastRenderedPageBreak/>
        <w:t>Prilog III</w:t>
      </w:r>
      <w:r w:rsidRPr="00475650">
        <w:rPr>
          <w:b/>
          <w:u w:val="single"/>
          <w:lang w:eastAsia="hr-HR"/>
        </w:rPr>
        <w:t>:  TROŠKOVNIK- poseban dokument u EOJN</w:t>
      </w:r>
    </w:p>
    <w:p w:rsidR="009072D2" w:rsidRPr="00974D3E" w:rsidRDefault="009072D2" w:rsidP="009072D2">
      <w:pPr>
        <w:spacing w:line="360" w:lineRule="auto"/>
        <w:jc w:val="both"/>
        <w:rPr>
          <w:b/>
          <w:sz w:val="20"/>
          <w:szCs w:val="20"/>
          <w:lang w:eastAsia="hr-HR"/>
        </w:rPr>
      </w:pPr>
    </w:p>
    <w:p w:rsidR="009072D2" w:rsidRPr="00974D3E" w:rsidRDefault="009072D2" w:rsidP="009072D2">
      <w:pPr>
        <w:rPr>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r w:rsidRPr="00974D3E">
        <w:rPr>
          <w:b/>
          <w:lang w:eastAsia="hr-HR"/>
        </w:rPr>
        <w:br w:type="page"/>
      </w:r>
    </w:p>
    <w:p w:rsidR="009072D2" w:rsidRPr="00974D3E" w:rsidRDefault="009072D2" w:rsidP="009072D2">
      <w:pPr>
        <w:ind w:left="360"/>
        <w:jc w:val="both"/>
        <w:rPr>
          <w:b/>
          <w:lang w:eastAsia="hr-HR"/>
        </w:rPr>
      </w:pPr>
      <w:r w:rsidRPr="00974D3E">
        <w:rPr>
          <w:b/>
          <w:u w:val="single"/>
          <w:lang w:eastAsia="hr-HR"/>
        </w:rPr>
        <w:lastRenderedPageBreak/>
        <w:t>Prilog IV:  IZJAVE PONUDITELJA</w:t>
      </w: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lang w:eastAsia="hr-HR"/>
        </w:rPr>
      </w:pPr>
      <w:r w:rsidRPr="00974D3E">
        <w:rPr>
          <w:lang w:eastAsia="hr-HR"/>
        </w:rPr>
        <w:t xml:space="preserve">1. </w:t>
      </w:r>
      <w:r w:rsidRPr="00974D3E">
        <w:rPr>
          <w:lang w:val="de-DE" w:eastAsia="hr-HR"/>
        </w:rPr>
        <w:t>Izjavljujemo</w:t>
      </w:r>
      <w:r>
        <w:rPr>
          <w:lang w:val="de-DE" w:eastAsia="hr-HR"/>
        </w:rPr>
        <w:t xml:space="preserve"> </w:t>
      </w:r>
      <w:r w:rsidRPr="00974D3E">
        <w:rPr>
          <w:lang w:val="de-DE" w:eastAsia="hr-HR"/>
        </w:rPr>
        <w:t>da</w:t>
      </w:r>
      <w:r>
        <w:rPr>
          <w:lang w:val="de-DE" w:eastAsia="hr-HR"/>
        </w:rPr>
        <w:t xml:space="preserve"> </w:t>
      </w:r>
      <w:r w:rsidRPr="00974D3E">
        <w:rPr>
          <w:lang w:val="de-DE" w:eastAsia="hr-HR"/>
        </w:rPr>
        <w:t>smo</w:t>
      </w:r>
      <w:r>
        <w:rPr>
          <w:lang w:val="de-DE" w:eastAsia="hr-HR"/>
        </w:rPr>
        <w:t xml:space="preserve"> </w:t>
      </w:r>
      <w:r w:rsidRPr="00974D3E">
        <w:rPr>
          <w:lang w:val="de-DE" w:eastAsia="hr-HR"/>
        </w:rPr>
        <w:t>razumjeli</w:t>
      </w:r>
      <w:r>
        <w:rPr>
          <w:lang w:val="de-DE" w:eastAsia="hr-HR"/>
        </w:rPr>
        <w:t xml:space="preserve"> </w:t>
      </w:r>
      <w:r w:rsidRPr="00974D3E">
        <w:rPr>
          <w:lang w:val="de-DE" w:eastAsia="hr-HR"/>
        </w:rPr>
        <w:t>sve</w:t>
      </w:r>
      <w:r>
        <w:rPr>
          <w:lang w:val="de-DE" w:eastAsia="hr-HR"/>
        </w:rPr>
        <w:t xml:space="preserve"> </w:t>
      </w:r>
      <w:r w:rsidRPr="00974D3E">
        <w:rPr>
          <w:lang w:val="de-DE" w:eastAsia="hr-HR"/>
        </w:rPr>
        <w:t>uvjete</w:t>
      </w:r>
      <w:r>
        <w:rPr>
          <w:lang w:val="de-DE" w:eastAsia="hr-HR"/>
        </w:rPr>
        <w:t xml:space="preserve"> </w:t>
      </w:r>
      <w:r w:rsidRPr="00974D3E">
        <w:rPr>
          <w:lang w:val="de-DE" w:eastAsia="hr-HR"/>
        </w:rPr>
        <w:t>iz</w:t>
      </w:r>
      <w:r>
        <w:rPr>
          <w:lang w:val="de-DE" w:eastAsia="hr-HR"/>
        </w:rPr>
        <w:t xml:space="preserve"> </w:t>
      </w:r>
      <w:r w:rsidRPr="00974D3E">
        <w:rPr>
          <w:lang w:val="de-DE" w:eastAsia="hr-HR"/>
        </w:rPr>
        <w:t>ovog</w:t>
      </w:r>
      <w:r>
        <w:rPr>
          <w:lang w:val="de-DE" w:eastAsia="hr-HR"/>
        </w:rPr>
        <w:t xml:space="preserve"> </w:t>
      </w:r>
      <w:r w:rsidRPr="00974D3E">
        <w:rPr>
          <w:lang w:val="de-DE" w:eastAsia="hr-HR"/>
        </w:rPr>
        <w:t>nadmetanja</w:t>
      </w:r>
      <w:r>
        <w:rPr>
          <w:lang w:val="de-DE" w:eastAsia="hr-HR"/>
        </w:rPr>
        <w:t xml:space="preserve"> </w:t>
      </w:r>
      <w:r w:rsidRPr="00974D3E">
        <w:rPr>
          <w:lang w:val="de-DE" w:eastAsia="hr-HR"/>
        </w:rPr>
        <w:t>i</w:t>
      </w:r>
      <w:r>
        <w:rPr>
          <w:lang w:val="de-DE" w:eastAsia="hr-HR"/>
        </w:rPr>
        <w:t xml:space="preserve"> </w:t>
      </w:r>
      <w:r w:rsidRPr="00974D3E">
        <w:rPr>
          <w:lang w:val="de-DE" w:eastAsia="hr-HR"/>
        </w:rPr>
        <w:t>da</w:t>
      </w:r>
      <w:r>
        <w:rPr>
          <w:lang w:val="de-DE" w:eastAsia="hr-HR"/>
        </w:rPr>
        <w:t xml:space="preserve"> </w:t>
      </w:r>
      <w:r w:rsidRPr="00974D3E">
        <w:rPr>
          <w:lang w:val="de-DE" w:eastAsia="hr-HR"/>
        </w:rPr>
        <w:t>smo</w:t>
      </w:r>
      <w:r>
        <w:rPr>
          <w:lang w:val="de-DE" w:eastAsia="hr-HR"/>
        </w:rPr>
        <w:t xml:space="preserve"> </w:t>
      </w:r>
      <w:r w:rsidRPr="00974D3E">
        <w:rPr>
          <w:lang w:val="de-DE" w:eastAsia="hr-HR"/>
        </w:rPr>
        <w:t>s</w:t>
      </w:r>
      <w:r>
        <w:rPr>
          <w:lang w:val="de-DE" w:eastAsia="hr-HR"/>
        </w:rPr>
        <w:t xml:space="preserve"> </w:t>
      </w:r>
      <w:r w:rsidRPr="00974D3E">
        <w:rPr>
          <w:lang w:val="de-DE" w:eastAsia="hr-HR"/>
        </w:rPr>
        <w:t>istima</w:t>
      </w:r>
      <w:r>
        <w:rPr>
          <w:lang w:val="de-DE" w:eastAsia="hr-HR"/>
        </w:rPr>
        <w:t xml:space="preserve"> </w:t>
      </w:r>
      <w:r w:rsidRPr="00974D3E">
        <w:rPr>
          <w:lang w:val="de-DE" w:eastAsia="hr-HR"/>
        </w:rPr>
        <w:t>suglasni</w:t>
      </w:r>
      <w:r w:rsidRPr="00974D3E">
        <w:rPr>
          <w:lang w:eastAsia="hr-HR"/>
        </w:rPr>
        <w:t>.</w:t>
      </w:r>
    </w:p>
    <w:p w:rsidR="009072D2" w:rsidRPr="00974D3E" w:rsidRDefault="009072D2" w:rsidP="009072D2">
      <w:pPr>
        <w:ind w:left="360"/>
        <w:jc w:val="both"/>
        <w:rPr>
          <w:lang w:eastAsia="hr-HR"/>
        </w:rPr>
      </w:pPr>
    </w:p>
    <w:p w:rsidR="009072D2" w:rsidRPr="00974D3E" w:rsidRDefault="009072D2" w:rsidP="009072D2">
      <w:pPr>
        <w:ind w:left="360"/>
        <w:jc w:val="both"/>
        <w:rPr>
          <w:lang w:eastAsia="hr-HR"/>
        </w:rPr>
      </w:pPr>
    </w:p>
    <w:p w:rsidR="009072D2" w:rsidRPr="00974D3E" w:rsidRDefault="009072D2" w:rsidP="009072D2">
      <w:pPr>
        <w:ind w:left="360"/>
        <w:jc w:val="both"/>
        <w:rPr>
          <w:lang w:eastAsia="hr-HR"/>
        </w:rPr>
      </w:pPr>
      <w:r w:rsidRPr="00974D3E">
        <w:rPr>
          <w:lang w:eastAsia="hr-HR"/>
        </w:rPr>
        <w:t xml:space="preserve">                                                                    …………………………………                                                                      </w:t>
      </w:r>
    </w:p>
    <w:p w:rsidR="009072D2" w:rsidRPr="00974D3E" w:rsidRDefault="009072D2" w:rsidP="009072D2">
      <w:pPr>
        <w:ind w:left="360"/>
        <w:jc w:val="both"/>
        <w:rPr>
          <w:lang w:eastAsia="hr-HR"/>
        </w:rPr>
      </w:pPr>
      <w:r w:rsidRPr="00974D3E">
        <w:rPr>
          <w:lang w:val="de-DE" w:eastAsia="hr-HR"/>
        </w:rPr>
        <w:t>potpis i štambilj ponuditelja</w:t>
      </w:r>
    </w:p>
    <w:p w:rsidR="009072D2" w:rsidRPr="00974D3E" w:rsidRDefault="009072D2" w:rsidP="009072D2">
      <w:pPr>
        <w:ind w:left="360"/>
        <w:jc w:val="both"/>
        <w:rPr>
          <w:lang w:eastAsia="hr-HR"/>
        </w:rPr>
      </w:pPr>
    </w:p>
    <w:p w:rsidR="009072D2" w:rsidRPr="00974D3E" w:rsidRDefault="009072D2" w:rsidP="009072D2">
      <w:pPr>
        <w:ind w:left="360"/>
        <w:jc w:val="both"/>
        <w:rPr>
          <w:lang w:eastAsia="hr-HR"/>
        </w:rPr>
      </w:pPr>
    </w:p>
    <w:p w:rsidR="009072D2" w:rsidRPr="00974D3E" w:rsidRDefault="009072D2" w:rsidP="009072D2">
      <w:pPr>
        <w:ind w:left="360"/>
        <w:jc w:val="both"/>
        <w:rPr>
          <w:lang w:eastAsia="hr-HR"/>
        </w:rPr>
      </w:pPr>
    </w:p>
    <w:p w:rsidR="009072D2" w:rsidRPr="00974D3E" w:rsidRDefault="009072D2" w:rsidP="009072D2">
      <w:pPr>
        <w:ind w:left="360"/>
        <w:jc w:val="both"/>
        <w:rPr>
          <w:lang w:eastAsia="hr-HR"/>
        </w:rPr>
      </w:pPr>
      <w:r>
        <w:rPr>
          <w:lang w:eastAsia="hr-HR"/>
        </w:rPr>
        <w:t>2.</w:t>
      </w:r>
      <w:r w:rsidRPr="00974D3E">
        <w:rPr>
          <w:lang w:val="de-DE" w:eastAsia="hr-HR"/>
        </w:rPr>
        <w:t>Izjavljujemo</w:t>
      </w:r>
      <w:r>
        <w:rPr>
          <w:lang w:val="de-DE" w:eastAsia="hr-HR"/>
        </w:rPr>
        <w:t xml:space="preserve"> </w:t>
      </w:r>
      <w:r w:rsidRPr="00974D3E">
        <w:rPr>
          <w:lang w:val="de-DE" w:eastAsia="hr-HR"/>
        </w:rPr>
        <w:t>da</w:t>
      </w:r>
      <w:r w:rsidRPr="00974D3E">
        <w:rPr>
          <w:lang w:eastAsia="hr-HR"/>
        </w:rPr>
        <w:t xml:space="preserve"> ć</w:t>
      </w:r>
      <w:r w:rsidRPr="00974D3E">
        <w:rPr>
          <w:lang w:val="de-DE" w:eastAsia="hr-HR"/>
        </w:rPr>
        <w:t>emo</w:t>
      </w:r>
      <w:r>
        <w:rPr>
          <w:lang w:val="de-DE" w:eastAsia="hr-HR"/>
        </w:rPr>
        <w:t xml:space="preserve"> </w:t>
      </w:r>
      <w:r w:rsidRPr="00974D3E">
        <w:rPr>
          <w:lang w:val="de-DE" w:eastAsia="hr-HR"/>
        </w:rPr>
        <w:t>u</w:t>
      </w:r>
      <w:r>
        <w:rPr>
          <w:lang w:val="de-DE" w:eastAsia="hr-HR"/>
        </w:rPr>
        <w:t xml:space="preserve"> </w:t>
      </w:r>
      <w:r w:rsidRPr="00974D3E">
        <w:rPr>
          <w:lang w:val="de-DE" w:eastAsia="hr-HR"/>
        </w:rPr>
        <w:t>roku</w:t>
      </w:r>
      <w:r>
        <w:rPr>
          <w:lang w:val="de-DE" w:eastAsia="hr-HR"/>
        </w:rPr>
        <w:t xml:space="preserve"> </w:t>
      </w:r>
      <w:r w:rsidRPr="00974D3E">
        <w:rPr>
          <w:lang w:val="de-DE" w:eastAsia="hr-HR"/>
        </w:rPr>
        <w:t>iz</w:t>
      </w:r>
      <w:r>
        <w:rPr>
          <w:lang w:val="de-DE" w:eastAsia="hr-HR"/>
        </w:rPr>
        <w:t xml:space="preserve"> </w:t>
      </w:r>
      <w:r w:rsidRPr="00974D3E">
        <w:rPr>
          <w:lang w:val="de-DE" w:eastAsia="hr-HR"/>
        </w:rPr>
        <w:t>zahtjeva</w:t>
      </w:r>
      <w:r>
        <w:rPr>
          <w:lang w:val="de-DE" w:eastAsia="hr-HR"/>
        </w:rPr>
        <w:t xml:space="preserve"> </w:t>
      </w:r>
      <w:r w:rsidRPr="00974D3E">
        <w:rPr>
          <w:lang w:val="de-DE" w:eastAsia="hr-HR"/>
        </w:rPr>
        <w:t>Naru</w:t>
      </w:r>
      <w:r w:rsidRPr="00974D3E">
        <w:rPr>
          <w:lang w:eastAsia="hr-HR"/>
        </w:rPr>
        <w:t>č</w:t>
      </w:r>
      <w:r w:rsidRPr="00974D3E">
        <w:rPr>
          <w:lang w:val="de-DE" w:eastAsia="hr-HR"/>
        </w:rPr>
        <w:t>itelja</w:t>
      </w:r>
      <w:r>
        <w:rPr>
          <w:lang w:val="de-DE" w:eastAsia="hr-HR"/>
        </w:rPr>
        <w:t xml:space="preserve"> </w:t>
      </w:r>
      <w:r w:rsidRPr="00974D3E">
        <w:rPr>
          <w:lang w:val="de-DE" w:eastAsia="hr-HR"/>
        </w:rPr>
        <w:t>dostavit</w:t>
      </w:r>
      <w:r>
        <w:rPr>
          <w:lang w:val="de-DE" w:eastAsia="hr-HR"/>
        </w:rPr>
        <w:t xml:space="preserve"> </w:t>
      </w:r>
      <w:r w:rsidRPr="00974D3E">
        <w:rPr>
          <w:lang w:val="de-DE" w:eastAsia="hr-HR"/>
        </w:rPr>
        <w:t>ipismeno</w:t>
      </w:r>
      <w:r>
        <w:rPr>
          <w:lang w:val="de-DE" w:eastAsia="hr-HR"/>
        </w:rPr>
        <w:t xml:space="preserve"> </w:t>
      </w:r>
      <w:r w:rsidRPr="00974D3E">
        <w:rPr>
          <w:lang w:val="de-DE" w:eastAsia="hr-HR"/>
        </w:rPr>
        <w:t>obja</w:t>
      </w:r>
      <w:r w:rsidRPr="00974D3E">
        <w:rPr>
          <w:lang w:eastAsia="hr-HR"/>
        </w:rPr>
        <w:t>š</w:t>
      </w:r>
      <w:r w:rsidRPr="00974D3E">
        <w:rPr>
          <w:lang w:val="de-DE" w:eastAsia="hr-HR"/>
        </w:rPr>
        <w:t>njenje</w:t>
      </w:r>
      <w:r>
        <w:rPr>
          <w:lang w:val="de-DE" w:eastAsia="hr-HR"/>
        </w:rPr>
        <w:t xml:space="preserve"> </w:t>
      </w:r>
      <w:r w:rsidRPr="00974D3E">
        <w:rPr>
          <w:lang w:val="de-DE" w:eastAsia="hr-HR"/>
        </w:rPr>
        <w:t>i</w:t>
      </w:r>
      <w:r>
        <w:rPr>
          <w:lang w:val="de-DE" w:eastAsia="hr-HR"/>
        </w:rPr>
        <w:t xml:space="preserve"> </w:t>
      </w:r>
      <w:r w:rsidRPr="00974D3E">
        <w:rPr>
          <w:lang w:val="de-DE" w:eastAsia="hr-HR"/>
        </w:rPr>
        <w:t>analizu</w:t>
      </w:r>
      <w:r>
        <w:rPr>
          <w:lang w:val="de-DE" w:eastAsia="hr-HR"/>
        </w:rPr>
        <w:t xml:space="preserve"> </w:t>
      </w:r>
      <w:r w:rsidRPr="00974D3E">
        <w:rPr>
          <w:lang w:val="de-DE" w:eastAsia="hr-HR"/>
        </w:rPr>
        <w:t>svoje</w:t>
      </w:r>
      <w:r>
        <w:rPr>
          <w:lang w:val="de-DE" w:eastAsia="hr-HR"/>
        </w:rPr>
        <w:t xml:space="preserve"> </w:t>
      </w:r>
      <w:r w:rsidRPr="00974D3E">
        <w:rPr>
          <w:lang w:val="de-DE" w:eastAsia="hr-HR"/>
        </w:rPr>
        <w:t>ponude</w:t>
      </w:r>
      <w:r>
        <w:rPr>
          <w:lang w:val="de-DE" w:eastAsia="hr-HR"/>
        </w:rPr>
        <w:t xml:space="preserve"> </w:t>
      </w:r>
      <w:r w:rsidRPr="00974D3E">
        <w:rPr>
          <w:lang w:val="de-DE" w:eastAsia="hr-HR"/>
        </w:rPr>
        <w:t>radi</w:t>
      </w:r>
      <w:r>
        <w:rPr>
          <w:lang w:val="de-DE" w:eastAsia="hr-HR"/>
        </w:rPr>
        <w:t xml:space="preserve"> </w:t>
      </w:r>
      <w:r w:rsidRPr="00974D3E">
        <w:rPr>
          <w:lang w:val="de-DE" w:eastAsia="hr-HR"/>
        </w:rPr>
        <w:t>otklanjanja</w:t>
      </w:r>
      <w:r>
        <w:rPr>
          <w:lang w:val="de-DE" w:eastAsia="hr-HR"/>
        </w:rPr>
        <w:t xml:space="preserve"> </w:t>
      </w:r>
      <w:r w:rsidRPr="00974D3E">
        <w:rPr>
          <w:lang w:val="de-DE" w:eastAsia="hr-HR"/>
        </w:rPr>
        <w:t>eventualnih</w:t>
      </w:r>
      <w:r>
        <w:rPr>
          <w:lang w:val="de-DE" w:eastAsia="hr-HR"/>
        </w:rPr>
        <w:t xml:space="preserve"> </w:t>
      </w:r>
      <w:r w:rsidRPr="00974D3E">
        <w:rPr>
          <w:lang w:val="de-DE" w:eastAsia="hr-HR"/>
        </w:rPr>
        <w:t>sumnji</w:t>
      </w:r>
      <w:r>
        <w:rPr>
          <w:lang w:val="de-DE" w:eastAsia="hr-HR"/>
        </w:rPr>
        <w:t xml:space="preserve"> </w:t>
      </w:r>
      <w:r w:rsidRPr="00974D3E">
        <w:rPr>
          <w:lang w:val="de-DE" w:eastAsia="hr-HR"/>
        </w:rPr>
        <w:t>u</w:t>
      </w:r>
      <w:r>
        <w:rPr>
          <w:lang w:val="de-DE" w:eastAsia="hr-HR"/>
        </w:rPr>
        <w:t xml:space="preserve"> </w:t>
      </w:r>
      <w:r w:rsidRPr="00974D3E">
        <w:rPr>
          <w:lang w:val="de-DE" w:eastAsia="hr-HR"/>
        </w:rPr>
        <w:t>mogu</w:t>
      </w:r>
      <w:r w:rsidRPr="00974D3E">
        <w:rPr>
          <w:lang w:eastAsia="hr-HR"/>
        </w:rPr>
        <w:t>ć</w:t>
      </w:r>
      <w:r>
        <w:rPr>
          <w:lang w:val="de-DE" w:eastAsia="hr-HR"/>
        </w:rPr>
        <w:t>nosti i</w:t>
      </w:r>
      <w:r w:rsidRPr="00974D3E">
        <w:rPr>
          <w:lang w:val="de-DE" w:eastAsia="hr-HR"/>
        </w:rPr>
        <w:t>zvr</w:t>
      </w:r>
      <w:r w:rsidRPr="00974D3E">
        <w:rPr>
          <w:lang w:eastAsia="hr-HR"/>
        </w:rPr>
        <w:t>š</w:t>
      </w:r>
      <w:r w:rsidRPr="00974D3E">
        <w:rPr>
          <w:lang w:val="de-DE" w:eastAsia="hr-HR"/>
        </w:rPr>
        <w:t>enja</w:t>
      </w:r>
      <w:r>
        <w:rPr>
          <w:lang w:val="de-DE" w:eastAsia="hr-HR"/>
        </w:rPr>
        <w:t xml:space="preserve"> </w:t>
      </w:r>
      <w:r w:rsidRPr="00974D3E">
        <w:rPr>
          <w:lang w:val="de-DE" w:eastAsia="hr-HR"/>
        </w:rPr>
        <w:t>ugovora</w:t>
      </w:r>
      <w:r w:rsidRPr="00974D3E">
        <w:rPr>
          <w:lang w:eastAsia="hr-HR"/>
        </w:rPr>
        <w:t xml:space="preserve">, </w:t>
      </w:r>
      <w:r w:rsidRPr="00974D3E">
        <w:rPr>
          <w:lang w:val="de-DE" w:eastAsia="hr-HR"/>
        </w:rPr>
        <w:t>ukoliko</w:t>
      </w:r>
      <w:r>
        <w:rPr>
          <w:lang w:val="de-DE" w:eastAsia="hr-HR"/>
        </w:rPr>
        <w:t xml:space="preserve"> </w:t>
      </w:r>
      <w:r w:rsidRPr="00974D3E">
        <w:rPr>
          <w:lang w:val="de-DE" w:eastAsia="hr-HR"/>
        </w:rPr>
        <w:t>na</w:t>
      </w:r>
      <w:r w:rsidRPr="00974D3E">
        <w:rPr>
          <w:lang w:eastAsia="hr-HR"/>
        </w:rPr>
        <w:t>š</w:t>
      </w:r>
      <w:r w:rsidRPr="00974D3E">
        <w:rPr>
          <w:lang w:val="de-DE" w:eastAsia="hr-HR"/>
        </w:rPr>
        <w:t>a</w:t>
      </w:r>
      <w:r>
        <w:rPr>
          <w:lang w:val="de-DE" w:eastAsia="hr-HR"/>
        </w:rPr>
        <w:t xml:space="preserve"> </w:t>
      </w:r>
      <w:r w:rsidRPr="00974D3E">
        <w:rPr>
          <w:lang w:val="de-DE" w:eastAsia="hr-HR"/>
        </w:rPr>
        <w:t>cijena</w:t>
      </w:r>
      <w:r>
        <w:rPr>
          <w:lang w:val="de-DE" w:eastAsia="hr-HR"/>
        </w:rPr>
        <w:t xml:space="preserve"> </w:t>
      </w:r>
      <w:r w:rsidRPr="00974D3E">
        <w:rPr>
          <w:lang w:val="de-DE" w:eastAsia="hr-HR"/>
        </w:rPr>
        <w:t>bez</w:t>
      </w:r>
      <w:r>
        <w:rPr>
          <w:lang w:val="de-DE" w:eastAsia="hr-HR"/>
        </w:rPr>
        <w:t xml:space="preserve"> </w:t>
      </w:r>
      <w:r w:rsidRPr="00974D3E">
        <w:rPr>
          <w:lang w:val="de-DE" w:eastAsia="hr-HR"/>
        </w:rPr>
        <w:t>poreza</w:t>
      </w:r>
      <w:r>
        <w:rPr>
          <w:lang w:val="de-DE" w:eastAsia="hr-HR"/>
        </w:rPr>
        <w:t xml:space="preserve"> </w:t>
      </w:r>
      <w:r w:rsidRPr="00974D3E">
        <w:rPr>
          <w:lang w:val="de-DE" w:eastAsia="hr-HR"/>
        </w:rPr>
        <w:t>bude</w:t>
      </w:r>
      <w:r>
        <w:rPr>
          <w:lang w:val="de-DE" w:eastAsia="hr-HR"/>
        </w:rPr>
        <w:t xml:space="preserve"> </w:t>
      </w:r>
      <w:r w:rsidRPr="00974D3E">
        <w:rPr>
          <w:lang w:val="de-DE" w:eastAsia="hr-HR"/>
        </w:rPr>
        <w:t>ni</w:t>
      </w:r>
      <w:r w:rsidRPr="00974D3E">
        <w:rPr>
          <w:lang w:eastAsia="hr-HR"/>
        </w:rPr>
        <w:t>ž</w:t>
      </w:r>
      <w:r w:rsidRPr="00974D3E">
        <w:rPr>
          <w:lang w:val="de-DE" w:eastAsia="hr-HR"/>
        </w:rPr>
        <w:t>a</w:t>
      </w:r>
      <w:r>
        <w:rPr>
          <w:lang w:val="de-DE" w:eastAsia="hr-HR"/>
        </w:rPr>
        <w:t xml:space="preserve"> </w:t>
      </w:r>
      <w:r w:rsidRPr="00974D3E">
        <w:rPr>
          <w:lang w:val="de-DE" w:eastAsia="hr-HR"/>
        </w:rPr>
        <w:t>od</w:t>
      </w:r>
      <w:r w:rsidRPr="00974D3E">
        <w:rPr>
          <w:lang w:eastAsia="hr-HR"/>
        </w:rPr>
        <w:t xml:space="preserve"> 30% </w:t>
      </w:r>
      <w:r w:rsidRPr="00974D3E">
        <w:rPr>
          <w:lang w:val="de-DE" w:eastAsia="hr-HR"/>
        </w:rPr>
        <w:t>u</w:t>
      </w:r>
      <w:r>
        <w:rPr>
          <w:lang w:val="de-DE" w:eastAsia="hr-HR"/>
        </w:rPr>
        <w:t xml:space="preserve"> </w:t>
      </w:r>
      <w:r w:rsidRPr="00974D3E">
        <w:rPr>
          <w:lang w:val="de-DE" w:eastAsia="hr-HR"/>
        </w:rPr>
        <w:t>odnosu</w:t>
      </w:r>
      <w:r>
        <w:rPr>
          <w:lang w:val="de-DE" w:eastAsia="hr-HR"/>
        </w:rPr>
        <w:t xml:space="preserve"> </w:t>
      </w:r>
      <w:r w:rsidRPr="00974D3E">
        <w:rPr>
          <w:lang w:val="de-DE" w:eastAsia="hr-HR"/>
        </w:rPr>
        <w:t>naprosje</w:t>
      </w:r>
      <w:r w:rsidRPr="00974D3E">
        <w:rPr>
          <w:lang w:eastAsia="hr-HR"/>
        </w:rPr>
        <w:t>č</w:t>
      </w:r>
      <w:r w:rsidRPr="00974D3E">
        <w:rPr>
          <w:lang w:val="de-DE" w:eastAsia="hr-HR"/>
        </w:rPr>
        <w:t>no</w:t>
      </w:r>
      <w:r>
        <w:rPr>
          <w:lang w:val="de-DE" w:eastAsia="hr-HR"/>
        </w:rPr>
        <w:t xml:space="preserve"> </w:t>
      </w:r>
      <w:r w:rsidRPr="00974D3E">
        <w:rPr>
          <w:lang w:val="de-DE" w:eastAsia="hr-HR"/>
        </w:rPr>
        <w:t>ponu</w:t>
      </w:r>
      <w:r w:rsidRPr="00974D3E">
        <w:rPr>
          <w:lang w:eastAsia="hr-HR"/>
        </w:rPr>
        <w:t>đ</w:t>
      </w:r>
      <w:r w:rsidRPr="00974D3E">
        <w:rPr>
          <w:lang w:val="de-DE" w:eastAsia="hr-HR"/>
        </w:rPr>
        <w:t>enu</w:t>
      </w:r>
      <w:r>
        <w:rPr>
          <w:lang w:val="de-DE" w:eastAsia="hr-HR"/>
        </w:rPr>
        <w:t xml:space="preserve"> </w:t>
      </w:r>
      <w:r w:rsidRPr="00974D3E">
        <w:rPr>
          <w:lang w:val="de-DE" w:eastAsia="hr-HR"/>
        </w:rPr>
        <w:t>cijenu</w:t>
      </w:r>
      <w:r>
        <w:rPr>
          <w:lang w:val="de-DE" w:eastAsia="hr-HR"/>
        </w:rPr>
        <w:t xml:space="preserve"> </w:t>
      </w:r>
      <w:r w:rsidRPr="00974D3E">
        <w:rPr>
          <w:lang w:val="de-DE" w:eastAsia="hr-HR"/>
        </w:rPr>
        <w:t>svih</w:t>
      </w:r>
      <w:r>
        <w:rPr>
          <w:lang w:val="de-DE" w:eastAsia="hr-HR"/>
        </w:rPr>
        <w:t xml:space="preserve"> </w:t>
      </w:r>
      <w:r w:rsidRPr="00974D3E">
        <w:rPr>
          <w:lang w:val="de-DE" w:eastAsia="hr-HR"/>
        </w:rPr>
        <w:t>prihvatljivih</w:t>
      </w:r>
      <w:r>
        <w:rPr>
          <w:lang w:val="de-DE" w:eastAsia="hr-HR"/>
        </w:rPr>
        <w:t xml:space="preserve"> </w:t>
      </w:r>
      <w:r w:rsidRPr="00974D3E">
        <w:rPr>
          <w:lang w:val="de-DE" w:eastAsia="hr-HR"/>
        </w:rPr>
        <w:t>ponuda</w:t>
      </w:r>
      <w:r w:rsidRPr="00974D3E">
        <w:rPr>
          <w:lang w:eastAsia="hr-HR"/>
        </w:rPr>
        <w:t>.</w:t>
      </w:r>
    </w:p>
    <w:p w:rsidR="009072D2" w:rsidRPr="00974D3E" w:rsidRDefault="009072D2" w:rsidP="009072D2">
      <w:pPr>
        <w:ind w:left="360"/>
        <w:jc w:val="both"/>
        <w:rPr>
          <w:lang w:eastAsia="hr-HR"/>
        </w:rPr>
      </w:pPr>
      <w:r w:rsidRPr="00974D3E">
        <w:rPr>
          <w:lang w:eastAsia="hr-HR"/>
        </w:rPr>
        <w:t xml:space="preserve">                                                                      …………………………………</w:t>
      </w:r>
    </w:p>
    <w:p w:rsidR="009072D2" w:rsidRPr="00974D3E" w:rsidRDefault="009072D2" w:rsidP="009072D2">
      <w:pPr>
        <w:ind w:left="360"/>
        <w:jc w:val="both"/>
        <w:rPr>
          <w:lang w:eastAsia="hr-HR"/>
        </w:rPr>
      </w:pPr>
      <w:r w:rsidRPr="00974D3E">
        <w:rPr>
          <w:lang w:val="de-DE" w:eastAsia="hr-HR"/>
        </w:rPr>
        <w:t>potpisi</w:t>
      </w:r>
      <w:r w:rsidRPr="00974D3E">
        <w:rPr>
          <w:lang w:eastAsia="hr-HR"/>
        </w:rPr>
        <w:t xml:space="preserve"> š</w:t>
      </w:r>
      <w:r w:rsidRPr="00974D3E">
        <w:rPr>
          <w:lang w:val="de-DE" w:eastAsia="hr-HR"/>
        </w:rPr>
        <w:t>tambiljponuditelja</w:t>
      </w:r>
    </w:p>
    <w:p w:rsidR="009072D2" w:rsidRPr="00974D3E" w:rsidRDefault="009072D2" w:rsidP="009072D2">
      <w:pPr>
        <w:ind w:left="360"/>
        <w:jc w:val="both"/>
        <w:rPr>
          <w:lang w:eastAsia="hr-HR"/>
        </w:rPr>
      </w:pPr>
    </w:p>
    <w:p w:rsidR="009072D2" w:rsidRPr="00974D3E" w:rsidRDefault="009072D2" w:rsidP="009072D2">
      <w:pPr>
        <w:ind w:left="360"/>
        <w:jc w:val="both"/>
        <w:rPr>
          <w:lang w:eastAsia="hr-HR"/>
        </w:rPr>
      </w:pPr>
    </w:p>
    <w:p w:rsidR="009072D2" w:rsidRPr="00974D3E" w:rsidRDefault="009072D2" w:rsidP="009072D2">
      <w:pPr>
        <w:ind w:left="360"/>
        <w:jc w:val="both"/>
        <w:rPr>
          <w:lang w:eastAsia="hr-HR"/>
        </w:rPr>
      </w:pPr>
    </w:p>
    <w:p w:rsidR="009072D2" w:rsidRPr="00974D3E" w:rsidRDefault="009072D2" w:rsidP="009072D2">
      <w:pPr>
        <w:ind w:left="360"/>
        <w:jc w:val="both"/>
        <w:rPr>
          <w:lang w:eastAsia="hr-HR"/>
        </w:rPr>
      </w:pPr>
    </w:p>
    <w:p w:rsidR="009072D2" w:rsidRPr="00974D3E" w:rsidRDefault="009072D2" w:rsidP="009072D2">
      <w:pPr>
        <w:ind w:left="360"/>
        <w:jc w:val="both"/>
        <w:rPr>
          <w:lang w:eastAsia="hr-HR"/>
        </w:rPr>
      </w:pPr>
      <w:r w:rsidRPr="00974D3E">
        <w:rPr>
          <w:lang w:eastAsia="hr-HR"/>
        </w:rPr>
        <w:t xml:space="preserve">3.  </w:t>
      </w:r>
      <w:r w:rsidRPr="00974D3E">
        <w:rPr>
          <w:lang w:val="de-DE" w:eastAsia="hr-HR"/>
        </w:rPr>
        <w:t>Izjavljujemo</w:t>
      </w:r>
      <w:r>
        <w:rPr>
          <w:lang w:val="de-DE" w:eastAsia="hr-HR"/>
        </w:rPr>
        <w:t xml:space="preserve"> </w:t>
      </w:r>
      <w:r w:rsidRPr="00974D3E">
        <w:rPr>
          <w:lang w:val="de-DE" w:eastAsia="hr-HR"/>
        </w:rPr>
        <w:t>da</w:t>
      </w:r>
      <w:r w:rsidRPr="00974D3E">
        <w:rPr>
          <w:lang w:eastAsia="hr-HR"/>
        </w:rPr>
        <w:t xml:space="preserve"> ć</w:t>
      </w:r>
      <w:r w:rsidRPr="00974D3E">
        <w:rPr>
          <w:lang w:val="de-DE" w:eastAsia="hr-HR"/>
        </w:rPr>
        <w:t>emo</w:t>
      </w:r>
      <w:r>
        <w:rPr>
          <w:lang w:val="de-DE" w:eastAsia="hr-HR"/>
        </w:rPr>
        <w:t xml:space="preserve"> </w:t>
      </w:r>
      <w:r w:rsidRPr="00974D3E">
        <w:rPr>
          <w:lang w:val="de-DE" w:eastAsia="hr-HR"/>
        </w:rPr>
        <w:t>u</w:t>
      </w:r>
      <w:r>
        <w:rPr>
          <w:lang w:val="de-DE" w:eastAsia="hr-HR"/>
        </w:rPr>
        <w:t xml:space="preserve"> </w:t>
      </w:r>
      <w:r w:rsidRPr="00974D3E">
        <w:rPr>
          <w:lang w:val="de-DE" w:eastAsia="hr-HR"/>
        </w:rPr>
        <w:t>zakonskom</w:t>
      </w:r>
      <w:r>
        <w:rPr>
          <w:lang w:val="de-DE" w:eastAsia="hr-HR"/>
        </w:rPr>
        <w:t xml:space="preserve"> </w:t>
      </w:r>
      <w:r w:rsidRPr="00974D3E">
        <w:rPr>
          <w:lang w:val="de-DE" w:eastAsia="hr-HR"/>
        </w:rPr>
        <w:t>roku</w:t>
      </w:r>
      <w:r>
        <w:rPr>
          <w:lang w:val="de-DE" w:eastAsia="hr-HR"/>
        </w:rPr>
        <w:t xml:space="preserve"> </w:t>
      </w:r>
      <w:r w:rsidRPr="00974D3E">
        <w:rPr>
          <w:lang w:val="de-DE" w:eastAsia="hr-HR"/>
        </w:rPr>
        <w:t>pismeno</w:t>
      </w:r>
      <w:r>
        <w:rPr>
          <w:lang w:val="de-DE" w:eastAsia="hr-HR"/>
        </w:rPr>
        <w:t xml:space="preserve"> </w:t>
      </w:r>
      <w:r w:rsidRPr="00974D3E">
        <w:rPr>
          <w:lang w:val="de-DE" w:eastAsia="hr-HR"/>
        </w:rPr>
        <w:t>izvijestiti</w:t>
      </w:r>
      <w:r>
        <w:rPr>
          <w:lang w:val="de-DE" w:eastAsia="hr-HR"/>
        </w:rPr>
        <w:t xml:space="preserve"> </w:t>
      </w:r>
      <w:r w:rsidRPr="00974D3E">
        <w:rPr>
          <w:lang w:val="de-DE" w:eastAsia="hr-HR"/>
        </w:rPr>
        <w:t>Naru</w:t>
      </w:r>
      <w:r w:rsidRPr="00974D3E">
        <w:rPr>
          <w:lang w:eastAsia="hr-HR"/>
        </w:rPr>
        <w:t>č</w:t>
      </w:r>
      <w:r w:rsidRPr="00974D3E">
        <w:rPr>
          <w:lang w:val="de-DE" w:eastAsia="hr-HR"/>
        </w:rPr>
        <w:t>itelja</w:t>
      </w:r>
      <w:r>
        <w:rPr>
          <w:lang w:val="de-DE" w:eastAsia="hr-HR"/>
        </w:rPr>
        <w:t xml:space="preserve"> </w:t>
      </w:r>
      <w:r w:rsidRPr="00974D3E">
        <w:rPr>
          <w:lang w:val="de-DE" w:eastAsia="hr-HR"/>
        </w:rPr>
        <w:t>o</w:t>
      </w:r>
      <w:r>
        <w:rPr>
          <w:lang w:val="de-DE" w:eastAsia="hr-HR"/>
        </w:rPr>
        <w:t xml:space="preserve"> </w:t>
      </w:r>
      <w:r w:rsidRPr="00974D3E">
        <w:rPr>
          <w:lang w:val="de-DE" w:eastAsia="hr-HR"/>
        </w:rPr>
        <w:t>prihva</w:t>
      </w:r>
      <w:r w:rsidRPr="00974D3E">
        <w:rPr>
          <w:lang w:eastAsia="hr-HR"/>
        </w:rPr>
        <w:t>ć</w:t>
      </w:r>
      <w:r w:rsidRPr="00974D3E">
        <w:rPr>
          <w:lang w:val="de-DE" w:eastAsia="hr-HR"/>
        </w:rPr>
        <w:t>anju</w:t>
      </w:r>
      <w:r>
        <w:rPr>
          <w:lang w:val="de-DE" w:eastAsia="hr-HR"/>
        </w:rPr>
        <w:t xml:space="preserve"> </w:t>
      </w:r>
      <w:r w:rsidRPr="00974D3E">
        <w:rPr>
          <w:lang w:val="de-DE" w:eastAsia="hr-HR"/>
        </w:rPr>
        <w:t>ili</w:t>
      </w:r>
      <w:r>
        <w:rPr>
          <w:lang w:val="de-DE" w:eastAsia="hr-HR"/>
        </w:rPr>
        <w:t xml:space="preserve"> </w:t>
      </w:r>
      <w:r w:rsidRPr="00974D3E">
        <w:rPr>
          <w:lang w:val="de-DE" w:eastAsia="hr-HR"/>
        </w:rPr>
        <w:t>neprihva</w:t>
      </w:r>
      <w:r w:rsidRPr="00974D3E">
        <w:rPr>
          <w:lang w:eastAsia="hr-HR"/>
        </w:rPr>
        <w:t>ć</w:t>
      </w:r>
      <w:r w:rsidRPr="00974D3E">
        <w:rPr>
          <w:lang w:val="de-DE" w:eastAsia="hr-HR"/>
        </w:rPr>
        <w:t>anju</w:t>
      </w:r>
      <w:r>
        <w:rPr>
          <w:lang w:val="de-DE" w:eastAsia="hr-HR"/>
        </w:rPr>
        <w:t xml:space="preserve"> </w:t>
      </w:r>
      <w:r w:rsidRPr="00974D3E">
        <w:rPr>
          <w:lang w:val="de-DE" w:eastAsia="hr-HR"/>
        </w:rPr>
        <w:t>ispravaka</w:t>
      </w:r>
      <w:r>
        <w:rPr>
          <w:lang w:val="de-DE" w:eastAsia="hr-HR"/>
        </w:rPr>
        <w:t xml:space="preserve"> </w:t>
      </w:r>
      <w:r w:rsidRPr="00974D3E">
        <w:rPr>
          <w:lang w:val="de-DE" w:eastAsia="hr-HR"/>
        </w:rPr>
        <w:t>ponude</w:t>
      </w:r>
      <w:r>
        <w:rPr>
          <w:lang w:val="de-DE" w:eastAsia="hr-HR"/>
        </w:rPr>
        <w:t xml:space="preserve"> </w:t>
      </w:r>
      <w:r w:rsidRPr="00974D3E">
        <w:rPr>
          <w:lang w:val="de-DE" w:eastAsia="hr-HR"/>
        </w:rPr>
        <w:t>nakon</w:t>
      </w:r>
      <w:r>
        <w:rPr>
          <w:lang w:val="de-DE" w:eastAsia="hr-HR"/>
        </w:rPr>
        <w:t xml:space="preserve"> </w:t>
      </w:r>
      <w:r w:rsidRPr="00974D3E">
        <w:rPr>
          <w:lang w:val="de-DE" w:eastAsia="hr-HR"/>
        </w:rPr>
        <w:t>utvr</w:t>
      </w:r>
      <w:r w:rsidRPr="00974D3E">
        <w:rPr>
          <w:lang w:eastAsia="hr-HR"/>
        </w:rPr>
        <w:t>đ</w:t>
      </w:r>
      <w:r w:rsidRPr="00974D3E">
        <w:rPr>
          <w:lang w:val="de-DE" w:eastAsia="hr-HR"/>
        </w:rPr>
        <w:t>ene</w:t>
      </w:r>
      <w:r>
        <w:rPr>
          <w:lang w:val="de-DE" w:eastAsia="hr-HR"/>
        </w:rPr>
        <w:t xml:space="preserve"> </w:t>
      </w:r>
      <w:r w:rsidRPr="00974D3E">
        <w:rPr>
          <w:lang w:val="de-DE" w:eastAsia="hr-HR"/>
        </w:rPr>
        <w:t>ra</w:t>
      </w:r>
      <w:r w:rsidRPr="00974D3E">
        <w:rPr>
          <w:lang w:eastAsia="hr-HR"/>
        </w:rPr>
        <w:t>č</w:t>
      </w:r>
      <w:r w:rsidRPr="00974D3E">
        <w:rPr>
          <w:lang w:val="de-DE" w:eastAsia="hr-HR"/>
        </w:rPr>
        <w:t>unske</w:t>
      </w:r>
      <w:r>
        <w:rPr>
          <w:lang w:val="de-DE" w:eastAsia="hr-HR"/>
        </w:rPr>
        <w:t xml:space="preserve"> </w:t>
      </w:r>
      <w:r w:rsidRPr="00974D3E">
        <w:rPr>
          <w:lang w:val="de-DE" w:eastAsia="hr-HR"/>
        </w:rPr>
        <w:t>pogre</w:t>
      </w:r>
      <w:r w:rsidRPr="00974D3E">
        <w:rPr>
          <w:lang w:eastAsia="hr-HR"/>
        </w:rPr>
        <w:t>š</w:t>
      </w:r>
      <w:r w:rsidRPr="00974D3E">
        <w:rPr>
          <w:lang w:val="de-DE" w:eastAsia="hr-HR"/>
        </w:rPr>
        <w:t>ke</w:t>
      </w:r>
      <w:r w:rsidRPr="00974D3E">
        <w:rPr>
          <w:lang w:eastAsia="hr-HR"/>
        </w:rPr>
        <w:t>.</w:t>
      </w:r>
    </w:p>
    <w:p w:rsidR="009072D2" w:rsidRPr="00974D3E" w:rsidRDefault="009072D2" w:rsidP="009072D2">
      <w:pPr>
        <w:ind w:left="360"/>
        <w:jc w:val="both"/>
        <w:rPr>
          <w:lang w:eastAsia="hr-HR"/>
        </w:rPr>
      </w:pPr>
    </w:p>
    <w:p w:rsidR="009072D2" w:rsidRPr="00974D3E" w:rsidRDefault="009072D2" w:rsidP="009072D2">
      <w:pPr>
        <w:ind w:left="360"/>
        <w:jc w:val="both"/>
        <w:rPr>
          <w:lang w:eastAsia="hr-HR"/>
        </w:rPr>
      </w:pPr>
    </w:p>
    <w:p w:rsidR="009072D2" w:rsidRPr="00974D3E" w:rsidRDefault="009072D2" w:rsidP="009072D2">
      <w:pPr>
        <w:ind w:left="360"/>
        <w:jc w:val="both"/>
        <w:rPr>
          <w:lang w:eastAsia="hr-HR"/>
        </w:rPr>
      </w:pPr>
      <w:r w:rsidRPr="00974D3E">
        <w:rPr>
          <w:lang w:eastAsia="hr-HR"/>
        </w:rPr>
        <w:t xml:space="preserve">                                                                      …………………………………</w:t>
      </w:r>
    </w:p>
    <w:p w:rsidR="009072D2" w:rsidRPr="00974D3E" w:rsidRDefault="009072D2" w:rsidP="009072D2">
      <w:pPr>
        <w:ind w:left="360"/>
        <w:jc w:val="both"/>
        <w:rPr>
          <w:lang w:eastAsia="hr-HR"/>
        </w:rPr>
      </w:pPr>
      <w:r w:rsidRPr="00974D3E">
        <w:rPr>
          <w:lang w:val="de-DE" w:eastAsia="hr-HR"/>
        </w:rPr>
        <w:t>potpisi</w:t>
      </w:r>
      <w:r w:rsidRPr="00974D3E">
        <w:rPr>
          <w:lang w:eastAsia="hr-HR"/>
        </w:rPr>
        <w:t xml:space="preserve"> š</w:t>
      </w:r>
      <w:r w:rsidRPr="00974D3E">
        <w:rPr>
          <w:lang w:val="de-DE" w:eastAsia="hr-HR"/>
        </w:rPr>
        <w:t>tambilj</w:t>
      </w:r>
      <w:r>
        <w:rPr>
          <w:lang w:val="de-DE" w:eastAsia="hr-HR"/>
        </w:rPr>
        <w:t xml:space="preserve"> </w:t>
      </w:r>
      <w:r w:rsidRPr="00974D3E">
        <w:rPr>
          <w:lang w:val="de-DE" w:eastAsia="hr-HR"/>
        </w:rPr>
        <w:t>ponuditelja</w:t>
      </w:r>
    </w:p>
    <w:p w:rsidR="009072D2" w:rsidRPr="00974D3E" w:rsidRDefault="009072D2" w:rsidP="009072D2">
      <w:pPr>
        <w:ind w:left="360"/>
        <w:jc w:val="both"/>
        <w:rPr>
          <w:lang w:eastAsia="hr-HR"/>
        </w:rPr>
      </w:pPr>
    </w:p>
    <w:p w:rsidR="009072D2" w:rsidRPr="00974D3E" w:rsidRDefault="009072D2" w:rsidP="009072D2">
      <w:pPr>
        <w:ind w:left="360"/>
        <w:jc w:val="both"/>
        <w:rPr>
          <w:lang w:eastAsia="hr-HR"/>
        </w:rPr>
      </w:pPr>
    </w:p>
    <w:p w:rsidR="009072D2" w:rsidRPr="00974D3E" w:rsidRDefault="009072D2" w:rsidP="009072D2">
      <w:pPr>
        <w:ind w:left="360"/>
        <w:jc w:val="both"/>
        <w:rPr>
          <w:lang w:eastAsia="hr-HR"/>
        </w:rPr>
      </w:pPr>
    </w:p>
    <w:p w:rsidR="009072D2" w:rsidRPr="00974D3E" w:rsidRDefault="009072D2" w:rsidP="009072D2">
      <w:pPr>
        <w:ind w:left="360"/>
        <w:jc w:val="both"/>
        <w:rPr>
          <w:lang w:val="de-DE" w:eastAsia="hr-HR"/>
        </w:rPr>
      </w:pPr>
      <w:r w:rsidRPr="00974D3E">
        <w:rPr>
          <w:lang w:eastAsia="hr-HR"/>
        </w:rPr>
        <w:t xml:space="preserve">4.  </w:t>
      </w:r>
      <w:r w:rsidRPr="00974D3E">
        <w:rPr>
          <w:lang w:val="de-DE" w:eastAsia="hr-HR"/>
        </w:rPr>
        <w:t xml:space="preserve">Izjavljujemo da naše obveze prema ovoj ponudi traju do </w:t>
      </w:r>
      <w:r>
        <w:rPr>
          <w:lang w:eastAsia="hr-HR"/>
        </w:rPr>
        <w:t>____.2021</w:t>
      </w:r>
      <w:r w:rsidRPr="00974D3E">
        <w:rPr>
          <w:lang w:eastAsia="hr-HR"/>
        </w:rPr>
        <w:t>.</w:t>
      </w:r>
      <w:r w:rsidRPr="00974D3E">
        <w:rPr>
          <w:lang w:val="de-DE" w:eastAsia="hr-HR"/>
        </w:rPr>
        <w:t xml:space="preserve">, a koja može biti prihvaćena bilo kojeg dana prije isteka roka trajanja ponude.     </w:t>
      </w:r>
    </w:p>
    <w:p w:rsidR="009072D2" w:rsidRPr="00974D3E" w:rsidRDefault="009072D2" w:rsidP="009072D2">
      <w:pPr>
        <w:ind w:left="360"/>
        <w:jc w:val="both"/>
        <w:rPr>
          <w:lang w:val="de-DE" w:eastAsia="hr-HR"/>
        </w:rPr>
      </w:pPr>
    </w:p>
    <w:p w:rsidR="009072D2" w:rsidRPr="00974D3E" w:rsidRDefault="009072D2" w:rsidP="009072D2">
      <w:pPr>
        <w:ind w:left="360"/>
        <w:jc w:val="both"/>
        <w:rPr>
          <w:lang w:eastAsia="hr-HR"/>
        </w:rPr>
      </w:pPr>
    </w:p>
    <w:p w:rsidR="009072D2" w:rsidRPr="00974D3E" w:rsidRDefault="009072D2" w:rsidP="009072D2">
      <w:pPr>
        <w:ind w:left="360"/>
        <w:jc w:val="both"/>
        <w:rPr>
          <w:lang w:val="de-DE" w:eastAsia="hr-HR"/>
        </w:rPr>
      </w:pPr>
    </w:p>
    <w:p w:rsidR="009072D2" w:rsidRPr="00974D3E" w:rsidRDefault="009072D2" w:rsidP="009072D2">
      <w:pPr>
        <w:ind w:left="360"/>
        <w:jc w:val="both"/>
        <w:rPr>
          <w:lang w:val="de-DE" w:eastAsia="hr-HR"/>
        </w:rPr>
      </w:pPr>
      <w:r w:rsidRPr="00974D3E">
        <w:rPr>
          <w:lang w:val="de-DE" w:eastAsia="hr-HR"/>
        </w:rPr>
        <w:tab/>
        <w:t xml:space="preserve">      .………………………………</w:t>
      </w:r>
    </w:p>
    <w:p w:rsidR="009072D2" w:rsidRPr="00974D3E" w:rsidRDefault="009072D2" w:rsidP="009072D2">
      <w:pPr>
        <w:ind w:left="360"/>
        <w:jc w:val="both"/>
        <w:rPr>
          <w:lang w:val="de-DE" w:eastAsia="hr-HR"/>
        </w:rPr>
      </w:pPr>
      <w:r w:rsidRPr="00974D3E">
        <w:rPr>
          <w:lang w:val="de-DE" w:eastAsia="hr-HR"/>
        </w:rPr>
        <w:t xml:space="preserve">                                                                    potpis i štambilj ponuditelja</w:t>
      </w:r>
    </w:p>
    <w:p w:rsidR="009072D2" w:rsidRPr="00974D3E" w:rsidRDefault="009072D2" w:rsidP="009072D2">
      <w:pPr>
        <w:ind w:left="360"/>
        <w:jc w:val="both"/>
        <w:rPr>
          <w:b/>
          <w:lang w:val="de-DE"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pPr>
    </w:p>
    <w:p w:rsidR="009072D2" w:rsidRPr="00974D3E" w:rsidRDefault="009072D2" w:rsidP="009072D2">
      <w:pPr>
        <w:ind w:left="360"/>
        <w:jc w:val="both"/>
        <w:rPr>
          <w:b/>
          <w:lang w:eastAsia="hr-HR"/>
        </w:rPr>
        <w:sectPr w:rsidR="009072D2" w:rsidRPr="00974D3E">
          <w:pgSz w:w="11906" w:h="16838"/>
          <w:pgMar w:top="1417" w:right="1417" w:bottom="1417" w:left="1417" w:header="720" w:footer="720" w:gutter="0"/>
          <w:cols w:space="720"/>
          <w:docGrid w:linePitch="272"/>
        </w:sectPr>
      </w:pPr>
    </w:p>
    <w:p w:rsidR="009072D2" w:rsidRPr="00974D3E" w:rsidRDefault="009072D2" w:rsidP="009072D2">
      <w:pPr>
        <w:ind w:left="360"/>
        <w:jc w:val="both"/>
        <w:rPr>
          <w:b/>
          <w:lang w:eastAsia="hr-HR"/>
        </w:rPr>
      </w:pPr>
    </w:p>
    <w:p w:rsidR="009072D2" w:rsidRPr="00974D3E" w:rsidRDefault="009072D2" w:rsidP="009072D2">
      <w:pPr>
        <w:rPr>
          <w:b/>
          <w:lang w:eastAsia="hr-HR"/>
        </w:rPr>
      </w:pPr>
      <w:r w:rsidRPr="00974D3E">
        <w:rPr>
          <w:b/>
          <w:lang w:eastAsia="hr-HR"/>
        </w:rPr>
        <w:t>Prilog V. PRIJEDLOG UGOVORA O JAVNOJ NABAVI</w:t>
      </w:r>
      <w:r w:rsidRPr="00974D3E">
        <w:rPr>
          <w:b/>
          <w:lang w:eastAsia="hr-HR"/>
        </w:rPr>
        <w:tab/>
      </w:r>
      <w:r w:rsidRPr="00974D3E">
        <w:rPr>
          <w:b/>
          <w:lang w:eastAsia="hr-HR"/>
        </w:rPr>
        <w:tab/>
      </w:r>
      <w:r w:rsidRPr="00974D3E">
        <w:rPr>
          <w:b/>
          <w:i/>
          <w:lang w:eastAsia="hr-HR"/>
        </w:rPr>
        <w:t>( obavezno ovjeriti i potpisati   )</w:t>
      </w:r>
    </w:p>
    <w:p w:rsidR="009072D2" w:rsidRPr="00974D3E" w:rsidRDefault="009072D2" w:rsidP="009072D2">
      <w:pPr>
        <w:tabs>
          <w:tab w:val="left" w:pos="567"/>
        </w:tabs>
        <w:ind w:left="5664" w:right="-908" w:hanging="5664"/>
        <w:jc w:val="both"/>
      </w:pPr>
    </w:p>
    <w:p w:rsidR="009072D2" w:rsidRPr="00974D3E" w:rsidRDefault="009072D2" w:rsidP="009072D2">
      <w:pPr>
        <w:keepNext/>
        <w:jc w:val="both"/>
        <w:outlineLvl w:val="1"/>
        <w:rPr>
          <w:lang w:eastAsia="hr-HR"/>
        </w:rPr>
      </w:pPr>
      <w:r>
        <w:rPr>
          <w:lang w:eastAsia="hr-HR"/>
        </w:rPr>
        <w:t>Komunalno Pitomača d.o.o., Vinogradska 41, Pitomača, matični broj :0533904, OIB:17466734943,   TEL/FAX: 033 782-202       033 783-501</w:t>
      </w:r>
    </w:p>
    <w:p w:rsidR="009072D2" w:rsidRDefault="009072D2" w:rsidP="009072D2">
      <w:pPr>
        <w:keepNext/>
        <w:jc w:val="both"/>
        <w:outlineLvl w:val="1"/>
        <w:rPr>
          <w:lang w:eastAsia="hr-HR"/>
        </w:rPr>
      </w:pPr>
      <w:r w:rsidRPr="00974D3E">
        <w:rPr>
          <w:lang w:eastAsia="hr-HR"/>
        </w:rPr>
        <w:t>Ovlaštenik</w:t>
      </w:r>
      <w:r>
        <w:rPr>
          <w:lang w:eastAsia="hr-HR"/>
        </w:rPr>
        <w:t xml:space="preserve"> zastupanja: Zdravko Paša, ing., Direktor, </w:t>
      </w:r>
      <w:r w:rsidRPr="00974D3E">
        <w:rPr>
          <w:lang w:eastAsia="hr-HR"/>
        </w:rPr>
        <w:t xml:space="preserve">( u daljnjem tekstu : NARUČITELJ) </w:t>
      </w:r>
    </w:p>
    <w:p w:rsidR="009072D2" w:rsidRPr="00974D3E" w:rsidRDefault="009072D2" w:rsidP="009072D2">
      <w:pPr>
        <w:keepNext/>
        <w:jc w:val="both"/>
        <w:outlineLvl w:val="1"/>
        <w:rPr>
          <w:lang w:eastAsia="hr-HR"/>
        </w:rPr>
      </w:pPr>
      <w:r w:rsidRPr="00974D3E">
        <w:rPr>
          <w:lang w:eastAsia="hr-HR"/>
        </w:rPr>
        <w:tab/>
      </w:r>
    </w:p>
    <w:p w:rsidR="009072D2" w:rsidRDefault="009072D2" w:rsidP="009072D2">
      <w:pPr>
        <w:jc w:val="center"/>
        <w:rPr>
          <w:lang w:eastAsia="hr-HR"/>
        </w:rPr>
      </w:pPr>
      <w:r w:rsidRPr="00974D3E">
        <w:rPr>
          <w:lang w:eastAsia="hr-HR"/>
        </w:rPr>
        <w:t>i</w:t>
      </w:r>
    </w:p>
    <w:p w:rsidR="009072D2" w:rsidRPr="00974D3E" w:rsidRDefault="009072D2" w:rsidP="009072D2">
      <w:pPr>
        <w:jc w:val="center"/>
        <w:rPr>
          <w:lang w:eastAsia="hr-HR"/>
        </w:rPr>
      </w:pPr>
    </w:p>
    <w:p w:rsidR="009072D2" w:rsidRDefault="009072D2" w:rsidP="009072D2">
      <w:pPr>
        <w:keepNext/>
        <w:jc w:val="both"/>
        <w:outlineLvl w:val="1"/>
        <w:rPr>
          <w:lang w:eastAsia="hr-HR"/>
        </w:rPr>
      </w:pPr>
      <w:r w:rsidRPr="00974D3E">
        <w:rPr>
          <w:lang w:eastAsia="hr-HR"/>
        </w:rPr>
        <w:t>_________________________</w:t>
      </w:r>
      <w:r>
        <w:rPr>
          <w:lang w:eastAsia="hr-HR"/>
        </w:rPr>
        <w:t>_________________</w:t>
      </w:r>
      <w:r w:rsidRPr="00974D3E">
        <w:rPr>
          <w:lang w:eastAsia="hr-HR"/>
        </w:rPr>
        <w:t xml:space="preserve">_,  matični broj:  </w:t>
      </w:r>
      <w:r>
        <w:rPr>
          <w:lang w:eastAsia="hr-HR"/>
        </w:rPr>
        <w:t>_____________</w:t>
      </w:r>
      <w:r w:rsidRPr="00974D3E">
        <w:rPr>
          <w:lang w:eastAsia="hr-HR"/>
        </w:rPr>
        <w:t xml:space="preserve"> , OIB:</w:t>
      </w:r>
      <w:r>
        <w:rPr>
          <w:lang w:eastAsia="hr-HR"/>
        </w:rPr>
        <w:t>_____________</w:t>
      </w:r>
    </w:p>
    <w:p w:rsidR="009072D2" w:rsidRPr="00974D3E" w:rsidRDefault="009072D2" w:rsidP="009072D2">
      <w:pPr>
        <w:keepNext/>
        <w:jc w:val="both"/>
        <w:outlineLvl w:val="1"/>
        <w:rPr>
          <w:lang w:eastAsia="hr-HR"/>
        </w:rPr>
      </w:pPr>
    </w:p>
    <w:p w:rsidR="009072D2" w:rsidRDefault="009072D2" w:rsidP="009072D2">
      <w:pPr>
        <w:keepNext/>
        <w:jc w:val="both"/>
        <w:outlineLvl w:val="1"/>
        <w:rPr>
          <w:lang w:eastAsia="hr-HR"/>
        </w:rPr>
      </w:pPr>
      <w:r w:rsidRPr="00974D3E">
        <w:rPr>
          <w:lang w:eastAsia="hr-HR"/>
        </w:rPr>
        <w:t xml:space="preserve">TEL/FAX.:  </w:t>
      </w:r>
      <w:r>
        <w:rPr>
          <w:lang w:eastAsia="hr-HR"/>
        </w:rPr>
        <w:t>_________________________</w:t>
      </w:r>
      <w:r w:rsidRPr="00974D3E">
        <w:rPr>
          <w:lang w:eastAsia="hr-HR"/>
        </w:rPr>
        <w:t xml:space="preserve">, broj žiro računa: </w:t>
      </w:r>
      <w:r>
        <w:rPr>
          <w:lang w:eastAsia="hr-HR"/>
        </w:rPr>
        <w:t>_____________________________________</w:t>
      </w:r>
    </w:p>
    <w:p w:rsidR="009072D2" w:rsidRPr="00974D3E" w:rsidRDefault="009072D2" w:rsidP="009072D2">
      <w:pPr>
        <w:keepNext/>
        <w:jc w:val="both"/>
        <w:outlineLvl w:val="1"/>
        <w:rPr>
          <w:lang w:eastAsia="hr-HR"/>
        </w:rPr>
      </w:pPr>
    </w:p>
    <w:p w:rsidR="009072D2" w:rsidRPr="00974D3E" w:rsidRDefault="009072D2" w:rsidP="009072D2">
      <w:pPr>
        <w:keepNext/>
        <w:jc w:val="both"/>
        <w:outlineLvl w:val="1"/>
        <w:rPr>
          <w:lang w:eastAsia="hr-HR"/>
        </w:rPr>
      </w:pPr>
      <w:r w:rsidRPr="00974D3E">
        <w:rPr>
          <w:lang w:eastAsia="hr-HR"/>
        </w:rPr>
        <w:t>Ovlaštenik zastupanja: ___</w:t>
      </w:r>
      <w:r>
        <w:rPr>
          <w:lang w:eastAsia="hr-HR"/>
        </w:rPr>
        <w:t>____________________________</w:t>
      </w:r>
      <w:r w:rsidRPr="00974D3E">
        <w:rPr>
          <w:lang w:eastAsia="hr-HR"/>
        </w:rPr>
        <w:t xml:space="preserve"> ( u daljnjem tekstu : ISPORUČITELJ)</w:t>
      </w:r>
    </w:p>
    <w:p w:rsidR="009072D2" w:rsidRPr="00974D3E" w:rsidRDefault="009072D2" w:rsidP="009072D2">
      <w:pPr>
        <w:jc w:val="both"/>
        <w:rPr>
          <w:lang w:eastAsia="hr-HR"/>
        </w:rPr>
      </w:pPr>
    </w:p>
    <w:p w:rsidR="009072D2" w:rsidRPr="00974D3E" w:rsidRDefault="009072D2" w:rsidP="009072D2">
      <w:pPr>
        <w:jc w:val="both"/>
        <w:rPr>
          <w:lang w:eastAsia="hr-HR"/>
        </w:rPr>
      </w:pPr>
      <w:r w:rsidRPr="00974D3E">
        <w:rPr>
          <w:lang w:eastAsia="hr-HR"/>
        </w:rPr>
        <w:t>sklopili su dana _____________  201__</w:t>
      </w:r>
      <w:r w:rsidRPr="00974D3E">
        <w:rPr>
          <w:b/>
          <w:bCs/>
          <w:lang w:eastAsia="hr-HR"/>
        </w:rPr>
        <w:t xml:space="preserve">. </w:t>
      </w:r>
      <w:r w:rsidRPr="00974D3E">
        <w:rPr>
          <w:bCs/>
          <w:lang w:eastAsia="hr-HR"/>
        </w:rPr>
        <w:t>godine</w:t>
      </w:r>
      <w:r>
        <w:rPr>
          <w:lang w:eastAsia="hr-HR"/>
        </w:rPr>
        <w:t xml:space="preserve">  u Pitomači</w:t>
      </w:r>
      <w:r w:rsidRPr="00974D3E">
        <w:rPr>
          <w:lang w:eastAsia="hr-HR"/>
        </w:rPr>
        <w:t>, sljedeći</w:t>
      </w:r>
    </w:p>
    <w:p w:rsidR="009072D2" w:rsidRPr="00974D3E" w:rsidRDefault="009072D2" w:rsidP="009072D2">
      <w:pPr>
        <w:rPr>
          <w:lang w:val="es-ES" w:eastAsia="hr-HR"/>
        </w:rPr>
      </w:pPr>
    </w:p>
    <w:p w:rsidR="009072D2" w:rsidRPr="00974D3E" w:rsidRDefault="009072D2" w:rsidP="009072D2">
      <w:pPr>
        <w:keepNext/>
        <w:jc w:val="center"/>
        <w:outlineLvl w:val="0"/>
        <w:rPr>
          <w:rFonts w:ascii="Cambria" w:hAnsi="Cambria"/>
          <w:b/>
          <w:bCs/>
          <w:kern w:val="32"/>
          <w:lang w:val="es-ES"/>
        </w:rPr>
      </w:pPr>
    </w:p>
    <w:p w:rsidR="009072D2" w:rsidRPr="00974D3E" w:rsidRDefault="009072D2" w:rsidP="009072D2">
      <w:pPr>
        <w:keepNext/>
        <w:jc w:val="center"/>
        <w:outlineLvl w:val="0"/>
        <w:rPr>
          <w:rFonts w:ascii="Cambria" w:hAnsi="Cambria"/>
          <w:b/>
          <w:bCs/>
          <w:kern w:val="32"/>
        </w:rPr>
      </w:pPr>
      <w:r w:rsidRPr="00974D3E">
        <w:rPr>
          <w:rFonts w:ascii="Cambria" w:hAnsi="Cambria"/>
          <w:b/>
          <w:bCs/>
          <w:kern w:val="32"/>
        </w:rPr>
        <w:t xml:space="preserve">UGOVOR O NABAVI ROBA BROJ:   ______    </w:t>
      </w:r>
      <w:r>
        <w:rPr>
          <w:rFonts w:ascii="Cambria" w:hAnsi="Cambria"/>
          <w:b/>
          <w:bCs/>
          <w:kern w:val="32"/>
        </w:rPr>
        <w:t>./2020</w:t>
      </w:r>
      <w:r w:rsidRPr="00974D3E">
        <w:rPr>
          <w:rFonts w:ascii="Cambria" w:hAnsi="Cambria"/>
          <w:b/>
          <w:bCs/>
          <w:kern w:val="32"/>
        </w:rPr>
        <w:t>.</w:t>
      </w:r>
    </w:p>
    <w:p w:rsidR="009072D2" w:rsidRPr="00974D3E" w:rsidRDefault="009072D2" w:rsidP="009072D2">
      <w:pPr>
        <w:rPr>
          <w:lang w:eastAsia="hr-HR"/>
        </w:rPr>
      </w:pPr>
    </w:p>
    <w:p w:rsidR="009072D2" w:rsidRPr="00974D3E" w:rsidRDefault="009072D2" w:rsidP="009072D2">
      <w:pPr>
        <w:jc w:val="center"/>
        <w:rPr>
          <w:b/>
          <w:bCs/>
          <w:lang w:eastAsia="hr-HR"/>
        </w:rPr>
      </w:pPr>
      <w:r w:rsidRPr="00974D3E">
        <w:rPr>
          <w:b/>
          <w:bCs/>
          <w:lang w:eastAsia="hr-HR"/>
        </w:rPr>
        <w:t>Članak 1.</w:t>
      </w:r>
    </w:p>
    <w:p w:rsidR="009072D2" w:rsidRPr="00974D3E" w:rsidRDefault="009072D2" w:rsidP="009072D2">
      <w:pPr>
        <w:rPr>
          <w:lang w:eastAsia="hr-HR"/>
        </w:rPr>
      </w:pPr>
    </w:p>
    <w:p w:rsidR="009072D2" w:rsidRPr="00974D3E" w:rsidRDefault="009072D2" w:rsidP="009072D2">
      <w:pPr>
        <w:keepNext/>
        <w:jc w:val="both"/>
        <w:outlineLvl w:val="1"/>
        <w:rPr>
          <w:lang w:eastAsia="hr-HR"/>
        </w:rPr>
      </w:pPr>
      <w:r w:rsidRPr="00974D3E">
        <w:rPr>
          <w:lang w:eastAsia="hr-HR"/>
        </w:rPr>
        <w:t>Naručitelj  povjerava, a Isporučitelj se obvezuje da prema uvjetima javnog nadmetanja,  ovog ugovora  i  ponude broj</w:t>
      </w:r>
      <w:r>
        <w:rPr>
          <w:lang w:eastAsia="hr-HR"/>
        </w:rPr>
        <w:t xml:space="preserve"> ___________  od __________.2020</w:t>
      </w:r>
      <w:r w:rsidRPr="00974D3E">
        <w:rPr>
          <w:lang w:eastAsia="hr-HR"/>
        </w:rPr>
        <w:t>. godine isporuči, montira, preda do pune funkci</w:t>
      </w:r>
      <w:r>
        <w:rPr>
          <w:lang w:eastAsia="hr-HR"/>
        </w:rPr>
        <w:t>je naručitelju sljedeću robu</w:t>
      </w:r>
      <w:r w:rsidRPr="00974D3E">
        <w:rPr>
          <w:lang w:eastAsia="hr-HR"/>
        </w:rPr>
        <w:t>:</w:t>
      </w:r>
    </w:p>
    <w:p w:rsidR="009072D2" w:rsidRPr="00886FA2" w:rsidRDefault="009072D2" w:rsidP="009072D2">
      <w:pPr>
        <w:rPr>
          <w:sz w:val="20"/>
          <w:szCs w:val="20"/>
          <w:lang w:eastAsia="hr-HR"/>
        </w:rPr>
      </w:pPr>
    </w:p>
    <w:p w:rsidR="009072D2" w:rsidRPr="00886FA2" w:rsidRDefault="009072D2" w:rsidP="009072D2">
      <w:pPr>
        <w:jc w:val="center"/>
        <w:rPr>
          <w:b/>
          <w:sz w:val="20"/>
          <w:szCs w:val="20"/>
          <w:u w:val="single"/>
          <w:lang w:eastAsia="hr-HR"/>
        </w:rPr>
      </w:pPr>
      <w:r w:rsidRPr="00886FA2">
        <w:rPr>
          <w:b/>
          <w:sz w:val="20"/>
          <w:szCs w:val="20"/>
          <w:u w:val="single"/>
          <w:lang w:eastAsia="hr-HR"/>
        </w:rPr>
        <w:t>Komunalno vozilo za odvojeno prikupljanje otpada – 1 kom</w:t>
      </w:r>
    </w:p>
    <w:p w:rsidR="009072D2" w:rsidRPr="00974D3E" w:rsidRDefault="009072D2" w:rsidP="009072D2">
      <w:pPr>
        <w:jc w:val="center"/>
        <w:rPr>
          <w:b/>
          <w:sz w:val="20"/>
          <w:szCs w:val="20"/>
          <w:u w:val="single"/>
          <w:lang w:eastAsia="hr-HR"/>
        </w:rPr>
      </w:pPr>
    </w:p>
    <w:p w:rsidR="009072D2" w:rsidRPr="00974D3E" w:rsidRDefault="009072D2" w:rsidP="009072D2">
      <w:pPr>
        <w:jc w:val="center"/>
        <w:rPr>
          <w:b/>
          <w:bCs/>
          <w:lang w:eastAsia="hr-HR"/>
        </w:rPr>
      </w:pPr>
      <w:r w:rsidRPr="00974D3E">
        <w:rPr>
          <w:b/>
          <w:bCs/>
          <w:lang w:eastAsia="hr-HR"/>
        </w:rPr>
        <w:t>Članak 2.</w:t>
      </w:r>
    </w:p>
    <w:p w:rsidR="009072D2" w:rsidRPr="00974D3E" w:rsidRDefault="009072D2" w:rsidP="009072D2">
      <w:pPr>
        <w:jc w:val="both"/>
        <w:rPr>
          <w:lang w:eastAsia="hr-HR"/>
        </w:rPr>
      </w:pPr>
    </w:p>
    <w:p w:rsidR="009072D2" w:rsidRPr="00974D3E" w:rsidRDefault="009072D2" w:rsidP="009072D2">
      <w:pPr>
        <w:ind w:right="-2"/>
        <w:jc w:val="both"/>
      </w:pPr>
      <w:r>
        <w:t>Ugovorena  vrijednost  vozila</w:t>
      </w:r>
      <w:r w:rsidRPr="00974D3E">
        <w:t>,  po izvršenju svih obveza po ovom</w:t>
      </w:r>
      <w:r>
        <w:t xml:space="preserve"> ugovoru, isporučeno,</w:t>
      </w:r>
      <w:r w:rsidRPr="00974D3E">
        <w:t xml:space="preserve"> stavljeno u funkciju</w:t>
      </w:r>
      <w:r>
        <w:t xml:space="preserve"> kod Naručitelja na adresi Vinogradska 41, Pitomači</w:t>
      </w:r>
      <w:r w:rsidRPr="00974D3E">
        <w:t xml:space="preserve">,   iznosi: </w:t>
      </w:r>
    </w:p>
    <w:p w:rsidR="009072D2" w:rsidRPr="00974D3E" w:rsidRDefault="009072D2" w:rsidP="009072D2">
      <w:pPr>
        <w:jc w:val="center"/>
        <w:rPr>
          <w:b/>
          <w:bCs/>
          <w:lang w:eastAsia="hr-HR"/>
        </w:rPr>
      </w:pPr>
    </w:p>
    <w:p w:rsidR="009072D2" w:rsidRPr="00974D3E" w:rsidRDefault="009072D2" w:rsidP="009072D2">
      <w:pPr>
        <w:spacing w:line="360" w:lineRule="auto"/>
        <w:rPr>
          <w:b/>
          <w:bCs/>
          <w:lang w:eastAsia="hr-HR"/>
        </w:rPr>
      </w:pPr>
      <w:r w:rsidRPr="00974D3E">
        <w:rPr>
          <w:b/>
          <w:bCs/>
          <w:lang w:eastAsia="hr-HR"/>
        </w:rPr>
        <w:t xml:space="preserve">                                                  _________________kn bez PDV-a, </w:t>
      </w:r>
    </w:p>
    <w:p w:rsidR="009072D2" w:rsidRPr="00974D3E" w:rsidRDefault="009072D2" w:rsidP="009072D2">
      <w:pPr>
        <w:spacing w:line="360" w:lineRule="auto"/>
        <w:rPr>
          <w:b/>
          <w:bCs/>
          <w:lang w:eastAsia="hr-HR"/>
        </w:rPr>
      </w:pPr>
      <w:r w:rsidRPr="00974D3E">
        <w:rPr>
          <w:b/>
          <w:bCs/>
          <w:lang w:eastAsia="hr-HR"/>
        </w:rPr>
        <w:t xml:space="preserve">                                                     _________________iznos PDV-a, </w:t>
      </w:r>
    </w:p>
    <w:p w:rsidR="009072D2" w:rsidRPr="00974D3E" w:rsidRDefault="009072D2" w:rsidP="009072D2">
      <w:pPr>
        <w:rPr>
          <w:b/>
          <w:bCs/>
          <w:lang w:eastAsia="hr-HR"/>
        </w:rPr>
      </w:pPr>
      <w:r w:rsidRPr="00974D3E">
        <w:rPr>
          <w:b/>
          <w:bCs/>
          <w:lang w:eastAsia="hr-HR"/>
        </w:rPr>
        <w:t xml:space="preserve">                                                   __________________kn s PDV-om.</w:t>
      </w:r>
    </w:p>
    <w:p w:rsidR="009072D2" w:rsidRPr="00974D3E" w:rsidRDefault="009072D2" w:rsidP="009072D2">
      <w:pPr>
        <w:jc w:val="center"/>
        <w:rPr>
          <w:b/>
          <w:bCs/>
          <w:lang w:eastAsia="hr-HR"/>
        </w:rPr>
      </w:pPr>
    </w:p>
    <w:p w:rsidR="009072D2" w:rsidRDefault="009072D2" w:rsidP="009072D2">
      <w:pPr>
        <w:jc w:val="both"/>
      </w:pPr>
      <w:r w:rsidRPr="00974D3E">
        <w:t>Ugovornom  vrijednošću obuhvaćeni su sljedeći troškovi</w:t>
      </w:r>
      <w:r>
        <w:t>:</w:t>
      </w:r>
    </w:p>
    <w:p w:rsidR="009072D2" w:rsidRPr="00974D3E" w:rsidRDefault="009072D2" w:rsidP="009072D2">
      <w:pPr>
        <w:jc w:val="both"/>
        <w:rPr>
          <w:lang w:eastAsia="hr-HR"/>
        </w:rPr>
      </w:pPr>
      <w:r w:rsidRPr="00974D3E">
        <w:t>-ispo</w:t>
      </w:r>
      <w:r>
        <w:t>ruka i stavljanje vozila u punu funkciju te edukacija djelatnika Naručitelja</w:t>
      </w:r>
    </w:p>
    <w:p w:rsidR="009072D2" w:rsidRPr="00974D3E" w:rsidRDefault="009072D2" w:rsidP="009072D2">
      <w:pPr>
        <w:jc w:val="both"/>
        <w:rPr>
          <w:lang w:eastAsia="hr-HR"/>
        </w:rPr>
      </w:pPr>
      <w:r>
        <w:rPr>
          <w:lang w:eastAsia="hr-HR"/>
        </w:rPr>
        <w:t>-puno jamstvo na vozilo</w:t>
      </w:r>
    </w:p>
    <w:p w:rsidR="009072D2" w:rsidRPr="00974D3E" w:rsidRDefault="009072D2" w:rsidP="009072D2">
      <w:pPr>
        <w:tabs>
          <w:tab w:val="num" w:pos="1830"/>
        </w:tabs>
        <w:jc w:val="both"/>
        <w:rPr>
          <w:lang w:eastAsia="hr-HR"/>
        </w:rPr>
      </w:pPr>
      <w:r w:rsidRPr="00974D3E">
        <w:rPr>
          <w:lang w:eastAsia="hr-HR"/>
        </w:rPr>
        <w:t>-davanje bankovnog jamstva za uredno is</w:t>
      </w:r>
      <w:r>
        <w:rPr>
          <w:lang w:eastAsia="hr-HR"/>
        </w:rPr>
        <w:t>punjenje ugovora</w:t>
      </w:r>
      <w:r w:rsidRPr="00974D3E">
        <w:rPr>
          <w:lang w:eastAsia="hr-HR"/>
        </w:rPr>
        <w:t>-upute za rukovanje na hrvatskom jeziku</w:t>
      </w:r>
    </w:p>
    <w:p w:rsidR="009072D2" w:rsidRPr="00974D3E" w:rsidRDefault="009072D2" w:rsidP="009072D2">
      <w:pPr>
        <w:tabs>
          <w:tab w:val="num" w:pos="1830"/>
        </w:tabs>
        <w:jc w:val="both"/>
        <w:rPr>
          <w:lang w:eastAsia="hr-HR"/>
        </w:rPr>
      </w:pPr>
      <w:r w:rsidRPr="00974D3E">
        <w:rPr>
          <w:lang w:eastAsia="hr-HR"/>
        </w:rPr>
        <w:t>-atestna dokumentacija.</w:t>
      </w:r>
    </w:p>
    <w:p w:rsidR="009072D2" w:rsidRPr="00974D3E" w:rsidRDefault="009072D2" w:rsidP="009072D2">
      <w:pPr>
        <w:jc w:val="both"/>
        <w:rPr>
          <w:lang w:eastAsia="hr-HR"/>
        </w:rPr>
      </w:pPr>
    </w:p>
    <w:p w:rsidR="009072D2" w:rsidRPr="00974D3E" w:rsidRDefault="009072D2" w:rsidP="009072D2">
      <w:pPr>
        <w:jc w:val="both"/>
        <w:rPr>
          <w:lang w:eastAsia="hr-HR"/>
        </w:rPr>
      </w:pPr>
      <w:r w:rsidRPr="00974D3E">
        <w:rPr>
          <w:lang w:eastAsia="hr-HR"/>
        </w:rPr>
        <w:t>Ponuđena cijena u vrijeme ugovora o javnoj nabavi  neće se mijenjati do ispunjenja ugovora.</w:t>
      </w:r>
    </w:p>
    <w:p w:rsidR="009072D2" w:rsidRPr="00974D3E" w:rsidRDefault="009072D2" w:rsidP="009072D2">
      <w:pPr>
        <w:tabs>
          <w:tab w:val="num" w:pos="1830"/>
        </w:tabs>
        <w:jc w:val="both"/>
        <w:rPr>
          <w:lang w:eastAsia="hr-HR"/>
        </w:rPr>
      </w:pPr>
    </w:p>
    <w:p w:rsidR="009072D2" w:rsidRPr="00974D3E" w:rsidRDefault="009072D2" w:rsidP="009072D2">
      <w:pPr>
        <w:tabs>
          <w:tab w:val="num" w:pos="1830"/>
        </w:tabs>
        <w:jc w:val="both"/>
        <w:rPr>
          <w:lang w:eastAsia="hr-HR"/>
        </w:rPr>
      </w:pPr>
      <w:r w:rsidRPr="00974D3E">
        <w:rPr>
          <w:lang w:eastAsia="hr-HR"/>
        </w:rPr>
        <w:t>Na  ugovorenu vrijednost   ne  mogu  utjecati eventualne  promjene okolnosti  na  bilo   kojoj  od  strana  ovog  ugovora,  kao niti okolnosti koje  su bez utjecaja bilo koje od ugovorenih strana.</w:t>
      </w:r>
    </w:p>
    <w:p w:rsidR="009072D2" w:rsidRPr="00974D3E" w:rsidRDefault="009072D2" w:rsidP="009072D2">
      <w:pPr>
        <w:jc w:val="center"/>
        <w:rPr>
          <w:b/>
          <w:bCs/>
          <w:lang w:eastAsia="hr-HR"/>
        </w:rPr>
      </w:pPr>
    </w:p>
    <w:p w:rsidR="009072D2" w:rsidRPr="00974D3E" w:rsidRDefault="009072D2" w:rsidP="009072D2">
      <w:pPr>
        <w:jc w:val="center"/>
        <w:rPr>
          <w:b/>
          <w:bCs/>
          <w:lang w:eastAsia="hr-HR"/>
        </w:rPr>
      </w:pPr>
      <w:r w:rsidRPr="00974D3E">
        <w:rPr>
          <w:b/>
          <w:bCs/>
          <w:lang w:eastAsia="hr-HR"/>
        </w:rPr>
        <w:t>Č</w:t>
      </w:r>
      <w:r w:rsidRPr="00974D3E">
        <w:rPr>
          <w:b/>
          <w:bCs/>
          <w:lang w:val="en-GB" w:eastAsia="hr-HR"/>
        </w:rPr>
        <w:t>lanak</w:t>
      </w:r>
      <w:r w:rsidRPr="00974D3E">
        <w:rPr>
          <w:b/>
          <w:bCs/>
          <w:lang w:eastAsia="hr-HR"/>
        </w:rPr>
        <w:t xml:space="preserve"> 3.</w:t>
      </w:r>
    </w:p>
    <w:p w:rsidR="009072D2" w:rsidRPr="00974D3E" w:rsidRDefault="009072D2" w:rsidP="009072D2">
      <w:pPr>
        <w:jc w:val="center"/>
        <w:rPr>
          <w:b/>
          <w:bCs/>
          <w:lang w:eastAsia="hr-HR"/>
        </w:rPr>
      </w:pPr>
    </w:p>
    <w:p w:rsidR="009072D2" w:rsidRPr="00974D3E" w:rsidRDefault="009072D2" w:rsidP="009072D2">
      <w:pPr>
        <w:tabs>
          <w:tab w:val="num" w:pos="1830"/>
        </w:tabs>
        <w:ind w:right="-2"/>
        <w:jc w:val="both"/>
        <w:rPr>
          <w:lang w:val="hr-BA"/>
        </w:rPr>
      </w:pPr>
      <w:r w:rsidRPr="00974D3E">
        <w:rPr>
          <w:lang w:val="de-DE"/>
        </w:rPr>
        <w:t>Izvr</w:t>
      </w:r>
      <w:r w:rsidRPr="00974D3E">
        <w:rPr>
          <w:lang w:val="hr-BA"/>
        </w:rPr>
        <w:t>š</w:t>
      </w:r>
      <w:r w:rsidRPr="00974D3E">
        <w:rPr>
          <w:lang w:val="de-DE"/>
        </w:rPr>
        <w:t>enjem</w:t>
      </w:r>
      <w:r>
        <w:rPr>
          <w:lang w:val="de-DE"/>
        </w:rPr>
        <w:t xml:space="preserve"> </w:t>
      </w:r>
      <w:r w:rsidRPr="00974D3E">
        <w:rPr>
          <w:lang w:val="de-DE"/>
        </w:rPr>
        <w:t>obveza</w:t>
      </w:r>
      <w:r>
        <w:rPr>
          <w:lang w:val="de-DE"/>
        </w:rPr>
        <w:t xml:space="preserve"> </w:t>
      </w:r>
      <w:r w:rsidRPr="00974D3E">
        <w:rPr>
          <w:lang w:val="de-DE"/>
        </w:rPr>
        <w:t>isporuke</w:t>
      </w:r>
      <w:r>
        <w:rPr>
          <w:lang w:val="de-DE"/>
        </w:rPr>
        <w:t xml:space="preserve"> ugovorenog  vozila </w:t>
      </w:r>
      <w:r w:rsidRPr="00974D3E">
        <w:rPr>
          <w:lang w:val="de-DE"/>
        </w:rPr>
        <w:t>smatra</w:t>
      </w:r>
      <w:r>
        <w:rPr>
          <w:lang w:val="de-DE"/>
        </w:rPr>
        <w:t xml:space="preserve"> </w:t>
      </w:r>
      <w:r w:rsidRPr="00974D3E">
        <w:rPr>
          <w:lang w:val="de-DE"/>
        </w:rPr>
        <w:t>se</w:t>
      </w:r>
      <w:r>
        <w:rPr>
          <w:lang w:val="de-DE"/>
        </w:rPr>
        <w:t xml:space="preserve"> </w:t>
      </w:r>
      <w:r w:rsidRPr="00974D3E">
        <w:rPr>
          <w:lang w:val="de-DE"/>
        </w:rPr>
        <w:t>dan</w:t>
      </w:r>
      <w:r>
        <w:rPr>
          <w:lang w:val="de-DE"/>
        </w:rPr>
        <w:t xml:space="preserve"> </w:t>
      </w:r>
      <w:r w:rsidRPr="00974D3E">
        <w:rPr>
          <w:lang w:val="de-DE"/>
        </w:rPr>
        <w:t>potpisivanja</w:t>
      </w:r>
      <w:r>
        <w:rPr>
          <w:lang w:val="de-DE"/>
        </w:rPr>
        <w:t xml:space="preserve"> </w:t>
      </w:r>
      <w:r w:rsidRPr="00974D3E">
        <w:rPr>
          <w:lang w:val="de-DE"/>
        </w:rPr>
        <w:t>zapisnika</w:t>
      </w:r>
      <w:r>
        <w:rPr>
          <w:lang w:val="de-DE"/>
        </w:rPr>
        <w:t xml:space="preserve"> </w:t>
      </w:r>
      <w:r w:rsidRPr="00974D3E">
        <w:rPr>
          <w:lang w:val="de-DE"/>
        </w:rPr>
        <w:t>o</w:t>
      </w:r>
      <w:r>
        <w:rPr>
          <w:lang w:val="de-DE"/>
        </w:rPr>
        <w:t xml:space="preserve"> </w:t>
      </w:r>
      <w:r w:rsidRPr="00974D3E">
        <w:rPr>
          <w:lang w:val="de-DE"/>
        </w:rPr>
        <w:t>primopredaji</w:t>
      </w:r>
      <w:r>
        <w:rPr>
          <w:lang w:val="de-DE"/>
        </w:rPr>
        <w:t xml:space="preserve"> </w:t>
      </w:r>
      <w:r w:rsidRPr="00974D3E">
        <w:rPr>
          <w:lang w:val="de-DE"/>
        </w:rPr>
        <w:t>iz</w:t>
      </w:r>
      <w:r w:rsidRPr="00974D3E">
        <w:rPr>
          <w:lang w:val="hr-BA"/>
        </w:rPr>
        <w:t xml:space="preserve">  č</w:t>
      </w:r>
      <w:r w:rsidRPr="00974D3E">
        <w:rPr>
          <w:lang w:val="de-DE"/>
        </w:rPr>
        <w:t>lanka</w:t>
      </w:r>
      <w:r w:rsidRPr="00974D3E">
        <w:rPr>
          <w:lang w:val="hr-BA"/>
        </w:rPr>
        <w:t xml:space="preserve">  7. </w:t>
      </w:r>
      <w:r w:rsidRPr="00974D3E">
        <w:rPr>
          <w:lang w:val="de-DE"/>
        </w:rPr>
        <w:t>ugovora</w:t>
      </w:r>
      <w:r w:rsidRPr="00974D3E">
        <w:rPr>
          <w:lang w:val="hr-BA"/>
        </w:rPr>
        <w:t>.</w:t>
      </w:r>
    </w:p>
    <w:p w:rsidR="009072D2" w:rsidRPr="00974D3E" w:rsidRDefault="009072D2" w:rsidP="009072D2">
      <w:pPr>
        <w:tabs>
          <w:tab w:val="num" w:pos="1830"/>
        </w:tabs>
        <w:jc w:val="both"/>
        <w:rPr>
          <w:lang w:val="hr-BA" w:eastAsia="hr-HR"/>
        </w:rPr>
      </w:pPr>
      <w:r w:rsidRPr="00974D3E">
        <w:rPr>
          <w:lang w:val="de-DE" w:eastAsia="hr-HR"/>
        </w:rPr>
        <w:t>Isporu</w:t>
      </w:r>
      <w:r w:rsidRPr="00974D3E">
        <w:rPr>
          <w:lang w:val="hr-BA" w:eastAsia="hr-HR"/>
        </w:rPr>
        <w:t>č</w:t>
      </w:r>
      <w:r>
        <w:rPr>
          <w:lang w:val="de-DE" w:eastAsia="hr-HR"/>
        </w:rPr>
        <w:t>itelji j</w:t>
      </w:r>
      <w:r w:rsidRPr="00974D3E">
        <w:rPr>
          <w:lang w:val="de-DE" w:eastAsia="hr-HR"/>
        </w:rPr>
        <w:t>e</w:t>
      </w:r>
      <w:r>
        <w:rPr>
          <w:lang w:val="de-DE" w:eastAsia="hr-HR"/>
        </w:rPr>
        <w:t xml:space="preserve"> </w:t>
      </w:r>
      <w:r w:rsidRPr="00974D3E">
        <w:rPr>
          <w:lang w:val="de-DE" w:eastAsia="hr-HR"/>
        </w:rPr>
        <w:t>suglasan</w:t>
      </w:r>
      <w:r>
        <w:rPr>
          <w:lang w:val="de-DE" w:eastAsia="hr-HR"/>
        </w:rPr>
        <w:t xml:space="preserve"> </w:t>
      </w:r>
      <w:r w:rsidRPr="00974D3E">
        <w:rPr>
          <w:lang w:val="de-DE" w:eastAsia="hr-HR"/>
        </w:rPr>
        <w:t>da</w:t>
      </w:r>
      <w:r w:rsidRPr="00974D3E">
        <w:rPr>
          <w:lang w:val="hr-BA" w:eastAsia="hr-HR"/>
        </w:rPr>
        <w:t xml:space="preserve">  ć</w:t>
      </w:r>
      <w:r w:rsidRPr="00974D3E">
        <w:rPr>
          <w:lang w:val="de-DE" w:eastAsia="hr-HR"/>
        </w:rPr>
        <w:t>e</w:t>
      </w:r>
      <w:r>
        <w:rPr>
          <w:lang w:val="de-DE" w:eastAsia="hr-HR"/>
        </w:rPr>
        <w:t xml:space="preserve"> </w:t>
      </w:r>
      <w:r w:rsidRPr="00974D3E">
        <w:rPr>
          <w:lang w:val="de-DE" w:eastAsia="hr-HR"/>
        </w:rPr>
        <w:t>ugovorene</w:t>
      </w:r>
      <w:r>
        <w:rPr>
          <w:lang w:val="de-DE" w:eastAsia="hr-HR"/>
        </w:rPr>
        <w:t xml:space="preserve"> </w:t>
      </w:r>
      <w:r w:rsidRPr="00974D3E">
        <w:rPr>
          <w:lang w:val="de-DE" w:eastAsia="hr-HR"/>
        </w:rPr>
        <w:t>obveze</w:t>
      </w:r>
      <w:r>
        <w:rPr>
          <w:lang w:val="de-DE" w:eastAsia="hr-HR"/>
        </w:rPr>
        <w:t xml:space="preserve"> </w:t>
      </w:r>
      <w:r w:rsidRPr="00974D3E">
        <w:rPr>
          <w:lang w:val="de-DE" w:eastAsia="hr-HR"/>
        </w:rPr>
        <w:t>za</w:t>
      </w:r>
      <w:r>
        <w:rPr>
          <w:lang w:val="de-DE" w:eastAsia="hr-HR"/>
        </w:rPr>
        <w:t xml:space="preserve"> </w:t>
      </w:r>
      <w:r w:rsidRPr="00974D3E">
        <w:rPr>
          <w:lang w:val="de-DE" w:eastAsia="hr-HR"/>
        </w:rPr>
        <w:t>isporuku</w:t>
      </w:r>
      <w:r>
        <w:rPr>
          <w:lang w:val="hr-BA" w:eastAsia="hr-HR"/>
        </w:rPr>
        <w:t xml:space="preserve">, </w:t>
      </w:r>
      <w:r w:rsidRPr="00974D3E">
        <w:rPr>
          <w:lang w:val="hr-BA" w:eastAsia="hr-HR"/>
        </w:rPr>
        <w:t xml:space="preserve">i stavljanje u punu funkciju </w:t>
      </w:r>
      <w:r>
        <w:rPr>
          <w:lang w:val="de-DE" w:eastAsia="hr-HR"/>
        </w:rPr>
        <w:t xml:space="preserve">vozila </w:t>
      </w:r>
      <w:r w:rsidRPr="00974D3E">
        <w:rPr>
          <w:lang w:val="de-DE" w:eastAsia="hr-HR"/>
        </w:rPr>
        <w:t>izvr</w:t>
      </w:r>
      <w:r w:rsidRPr="00974D3E">
        <w:rPr>
          <w:lang w:val="hr-BA" w:eastAsia="hr-HR"/>
        </w:rPr>
        <w:t>š</w:t>
      </w:r>
      <w:r w:rsidRPr="00974D3E">
        <w:rPr>
          <w:lang w:val="de-DE" w:eastAsia="hr-HR"/>
        </w:rPr>
        <w:t>iti</w:t>
      </w:r>
      <w:r>
        <w:rPr>
          <w:lang w:val="de-DE" w:eastAsia="hr-HR"/>
        </w:rPr>
        <w:t xml:space="preserve"> </w:t>
      </w:r>
      <w:r w:rsidRPr="00974D3E">
        <w:rPr>
          <w:lang w:val="de-DE" w:eastAsia="hr-HR"/>
        </w:rPr>
        <w:t>u</w:t>
      </w:r>
      <w:r>
        <w:rPr>
          <w:lang w:val="de-DE" w:eastAsia="hr-HR"/>
        </w:rPr>
        <w:t xml:space="preserve"> </w:t>
      </w:r>
      <w:r w:rsidRPr="00974D3E">
        <w:rPr>
          <w:lang w:val="de-DE" w:eastAsia="hr-HR"/>
        </w:rPr>
        <w:t>roku</w:t>
      </w:r>
      <w:r>
        <w:rPr>
          <w:lang w:val="de-DE" w:eastAsia="hr-HR"/>
        </w:rPr>
        <w:t xml:space="preserve"> </w:t>
      </w:r>
      <w:r w:rsidRPr="00974D3E">
        <w:rPr>
          <w:lang w:val="de-DE" w:eastAsia="hr-HR"/>
        </w:rPr>
        <w:t>ne</w:t>
      </w:r>
      <w:r>
        <w:rPr>
          <w:lang w:val="de-DE" w:eastAsia="hr-HR"/>
        </w:rPr>
        <w:t xml:space="preserve"> </w:t>
      </w:r>
      <w:r w:rsidRPr="00974D3E">
        <w:rPr>
          <w:lang w:val="de-DE" w:eastAsia="hr-HR"/>
        </w:rPr>
        <w:t>du</w:t>
      </w:r>
      <w:r w:rsidRPr="00974D3E">
        <w:rPr>
          <w:lang w:val="hr-BA" w:eastAsia="hr-HR"/>
        </w:rPr>
        <w:t>ž</w:t>
      </w:r>
      <w:r w:rsidRPr="00974D3E">
        <w:rPr>
          <w:lang w:val="de-DE" w:eastAsia="hr-HR"/>
        </w:rPr>
        <w:t>em</w:t>
      </w:r>
      <w:r>
        <w:rPr>
          <w:lang w:val="de-DE" w:eastAsia="hr-HR"/>
        </w:rPr>
        <w:t xml:space="preserve"> </w:t>
      </w:r>
      <w:r w:rsidRPr="00974D3E">
        <w:rPr>
          <w:lang w:val="de-DE" w:eastAsia="hr-HR"/>
        </w:rPr>
        <w:t>od</w:t>
      </w:r>
      <w:r>
        <w:rPr>
          <w:b/>
          <w:color w:val="FF0000"/>
          <w:lang w:val="hr-BA" w:eastAsia="hr-HR"/>
        </w:rPr>
        <w:t>____</w:t>
      </w:r>
      <w:r w:rsidRPr="00974D3E">
        <w:rPr>
          <w:b/>
          <w:lang w:val="de-DE" w:eastAsia="hr-HR"/>
        </w:rPr>
        <w:t>dana</w:t>
      </w:r>
      <w:r>
        <w:rPr>
          <w:b/>
          <w:lang w:val="hr-BA" w:eastAsia="hr-HR"/>
        </w:rPr>
        <w:t xml:space="preserve"> (slovima: </w:t>
      </w:r>
      <w:r>
        <w:rPr>
          <w:b/>
          <w:color w:val="FF0000"/>
          <w:lang w:val="hr-BA" w:eastAsia="hr-HR"/>
        </w:rPr>
        <w:t>_______</w:t>
      </w:r>
      <w:r w:rsidRPr="00974D3E">
        <w:rPr>
          <w:b/>
          <w:lang w:val="de-DE" w:eastAsia="hr-HR"/>
        </w:rPr>
        <w:t>dana</w:t>
      </w:r>
      <w:r w:rsidRPr="00974D3E">
        <w:rPr>
          <w:b/>
          <w:lang w:val="hr-BA" w:eastAsia="hr-HR"/>
        </w:rPr>
        <w:t xml:space="preserve">) </w:t>
      </w:r>
      <w:r w:rsidRPr="00974D3E">
        <w:rPr>
          <w:lang w:val="de-DE" w:eastAsia="hr-HR"/>
        </w:rPr>
        <w:t>od</w:t>
      </w:r>
      <w:r>
        <w:rPr>
          <w:lang w:val="de-DE" w:eastAsia="hr-HR"/>
        </w:rPr>
        <w:t xml:space="preserve"> </w:t>
      </w:r>
      <w:r w:rsidRPr="00974D3E">
        <w:rPr>
          <w:lang w:val="de-DE" w:eastAsia="hr-HR"/>
        </w:rPr>
        <w:t>dana</w:t>
      </w:r>
      <w:r>
        <w:rPr>
          <w:lang w:val="de-DE" w:eastAsia="hr-HR"/>
        </w:rPr>
        <w:t xml:space="preserve"> </w:t>
      </w:r>
      <w:r w:rsidRPr="00974D3E">
        <w:rPr>
          <w:lang w:val="de-DE" w:eastAsia="hr-HR"/>
        </w:rPr>
        <w:t>potpisivanja</w:t>
      </w:r>
      <w:r>
        <w:rPr>
          <w:lang w:val="de-DE" w:eastAsia="hr-HR"/>
        </w:rPr>
        <w:t xml:space="preserve"> </w:t>
      </w:r>
      <w:r w:rsidRPr="00974D3E">
        <w:rPr>
          <w:lang w:val="de-DE" w:eastAsia="hr-HR"/>
        </w:rPr>
        <w:t>ugovora</w:t>
      </w:r>
      <w:r>
        <w:rPr>
          <w:lang w:val="de-DE" w:eastAsia="hr-HR"/>
        </w:rPr>
        <w:t xml:space="preserve"> </w:t>
      </w:r>
      <w:r w:rsidRPr="00974D3E">
        <w:rPr>
          <w:lang w:val="de-DE" w:eastAsia="hr-HR"/>
        </w:rPr>
        <w:t>o</w:t>
      </w:r>
      <w:r>
        <w:rPr>
          <w:lang w:val="de-DE" w:eastAsia="hr-HR"/>
        </w:rPr>
        <w:t xml:space="preserve"> </w:t>
      </w:r>
      <w:r w:rsidRPr="00974D3E">
        <w:rPr>
          <w:lang w:val="de-DE" w:eastAsia="hr-HR"/>
        </w:rPr>
        <w:t>nabavi</w:t>
      </w:r>
      <w:r w:rsidRPr="00974D3E">
        <w:rPr>
          <w:lang w:val="hr-BA" w:eastAsia="hr-HR"/>
        </w:rPr>
        <w:t>.</w:t>
      </w:r>
    </w:p>
    <w:p w:rsidR="009072D2" w:rsidRPr="00974D3E" w:rsidRDefault="009072D2" w:rsidP="009072D2">
      <w:pPr>
        <w:tabs>
          <w:tab w:val="num" w:pos="1830"/>
        </w:tabs>
        <w:jc w:val="both"/>
        <w:rPr>
          <w:lang w:val="hr-BA" w:eastAsia="hr-HR"/>
        </w:rPr>
      </w:pPr>
    </w:p>
    <w:p w:rsidR="009072D2" w:rsidRPr="00974D3E" w:rsidRDefault="009072D2" w:rsidP="009072D2">
      <w:pPr>
        <w:tabs>
          <w:tab w:val="num" w:pos="1830"/>
        </w:tabs>
        <w:ind w:right="-2"/>
        <w:jc w:val="both"/>
        <w:rPr>
          <w:lang w:val="hr-BA" w:eastAsia="hr-HR"/>
        </w:rPr>
      </w:pPr>
      <w:r w:rsidRPr="00974D3E">
        <w:rPr>
          <w:lang w:val="de-DE" w:eastAsia="hr-HR"/>
        </w:rPr>
        <w:t>Isporu</w:t>
      </w:r>
      <w:r w:rsidRPr="00974D3E">
        <w:rPr>
          <w:lang w:val="hr-BA" w:eastAsia="hr-HR"/>
        </w:rPr>
        <w:t>č</w:t>
      </w:r>
      <w:r w:rsidRPr="00974D3E">
        <w:rPr>
          <w:lang w:val="de-DE" w:eastAsia="hr-HR"/>
        </w:rPr>
        <w:t>itelj</w:t>
      </w:r>
      <w:r>
        <w:rPr>
          <w:lang w:val="de-DE" w:eastAsia="hr-HR"/>
        </w:rPr>
        <w:t xml:space="preserve"> </w:t>
      </w:r>
      <w:r w:rsidRPr="00974D3E">
        <w:rPr>
          <w:lang w:val="de-DE" w:eastAsia="hr-HR"/>
        </w:rPr>
        <w:t>ima</w:t>
      </w:r>
      <w:r>
        <w:rPr>
          <w:lang w:val="de-DE" w:eastAsia="hr-HR"/>
        </w:rPr>
        <w:t xml:space="preserve"> </w:t>
      </w:r>
      <w:r w:rsidRPr="00974D3E">
        <w:rPr>
          <w:lang w:val="de-DE" w:eastAsia="hr-HR"/>
        </w:rPr>
        <w:t>pravo</w:t>
      </w:r>
      <w:r>
        <w:rPr>
          <w:lang w:val="de-DE" w:eastAsia="hr-HR"/>
        </w:rPr>
        <w:t xml:space="preserve"> </w:t>
      </w:r>
      <w:r w:rsidRPr="00974D3E">
        <w:rPr>
          <w:lang w:val="de-DE" w:eastAsia="hr-HR"/>
        </w:rPr>
        <w:t>na</w:t>
      </w:r>
      <w:r>
        <w:rPr>
          <w:lang w:val="de-DE" w:eastAsia="hr-HR"/>
        </w:rPr>
        <w:t xml:space="preserve"> </w:t>
      </w:r>
      <w:r w:rsidRPr="00974D3E">
        <w:rPr>
          <w:lang w:val="de-DE" w:eastAsia="hr-HR"/>
        </w:rPr>
        <w:t>produ</w:t>
      </w:r>
      <w:r w:rsidRPr="00974D3E">
        <w:rPr>
          <w:lang w:val="hr-BA" w:eastAsia="hr-HR"/>
        </w:rPr>
        <w:t>ž</w:t>
      </w:r>
      <w:r w:rsidRPr="00974D3E">
        <w:rPr>
          <w:lang w:val="de-DE" w:eastAsia="hr-HR"/>
        </w:rPr>
        <w:t>enje</w:t>
      </w:r>
      <w:r>
        <w:rPr>
          <w:lang w:val="de-DE" w:eastAsia="hr-HR"/>
        </w:rPr>
        <w:t xml:space="preserve"> </w:t>
      </w:r>
      <w:r w:rsidRPr="00974D3E">
        <w:rPr>
          <w:lang w:val="de-DE" w:eastAsia="hr-HR"/>
        </w:rPr>
        <w:t>roka</w:t>
      </w:r>
      <w:r>
        <w:rPr>
          <w:lang w:val="de-DE" w:eastAsia="hr-HR"/>
        </w:rPr>
        <w:t xml:space="preserve"> </w:t>
      </w:r>
      <w:r w:rsidRPr="00974D3E">
        <w:rPr>
          <w:lang w:val="de-DE" w:eastAsia="hr-HR"/>
        </w:rPr>
        <w:t>u</w:t>
      </w:r>
      <w:r>
        <w:rPr>
          <w:lang w:val="de-DE" w:eastAsia="hr-HR"/>
        </w:rPr>
        <w:t xml:space="preserve"> </w:t>
      </w:r>
      <w:r w:rsidRPr="00974D3E">
        <w:rPr>
          <w:lang w:val="de-DE" w:eastAsia="hr-HR"/>
        </w:rPr>
        <w:t>skladu</w:t>
      </w:r>
      <w:r>
        <w:rPr>
          <w:lang w:val="de-DE" w:eastAsia="hr-HR"/>
        </w:rPr>
        <w:t xml:space="preserve"> </w:t>
      </w:r>
      <w:r w:rsidRPr="00974D3E">
        <w:rPr>
          <w:lang w:val="de-DE" w:eastAsia="hr-HR"/>
        </w:rPr>
        <w:t>s</w:t>
      </w:r>
      <w:r>
        <w:rPr>
          <w:lang w:val="de-DE" w:eastAsia="hr-HR"/>
        </w:rPr>
        <w:t xml:space="preserve"> </w:t>
      </w:r>
      <w:r w:rsidRPr="00974D3E">
        <w:rPr>
          <w:lang w:val="de-DE" w:eastAsia="hr-HR"/>
        </w:rPr>
        <w:t>mjerama</w:t>
      </w:r>
      <w:r>
        <w:rPr>
          <w:lang w:val="de-DE" w:eastAsia="hr-HR"/>
        </w:rPr>
        <w:t xml:space="preserve"> </w:t>
      </w:r>
      <w:r w:rsidRPr="00974D3E">
        <w:rPr>
          <w:lang w:val="de-DE" w:eastAsia="hr-HR"/>
        </w:rPr>
        <w:t>utvr</w:t>
      </w:r>
      <w:r w:rsidRPr="00974D3E">
        <w:rPr>
          <w:lang w:val="hr-BA" w:eastAsia="hr-HR"/>
        </w:rPr>
        <w:t>đ</w:t>
      </w:r>
      <w:r w:rsidRPr="00974D3E">
        <w:rPr>
          <w:lang w:val="de-DE" w:eastAsia="hr-HR"/>
        </w:rPr>
        <w:t>enim</w:t>
      </w:r>
      <w:r>
        <w:rPr>
          <w:lang w:val="de-DE" w:eastAsia="hr-HR"/>
        </w:rPr>
        <w:t xml:space="preserve"> </w:t>
      </w:r>
      <w:r w:rsidRPr="00974D3E">
        <w:rPr>
          <w:lang w:val="de-DE" w:eastAsia="hr-HR"/>
        </w:rPr>
        <w:t>aktima</w:t>
      </w:r>
      <w:r>
        <w:rPr>
          <w:lang w:val="de-DE" w:eastAsia="hr-HR"/>
        </w:rPr>
        <w:t xml:space="preserve"> </w:t>
      </w:r>
      <w:r w:rsidRPr="00974D3E">
        <w:rPr>
          <w:lang w:val="de-DE" w:eastAsia="hr-HR"/>
        </w:rPr>
        <w:t>dr</w:t>
      </w:r>
      <w:r w:rsidRPr="00974D3E">
        <w:rPr>
          <w:lang w:val="hr-BA" w:eastAsia="hr-HR"/>
        </w:rPr>
        <w:t>ž</w:t>
      </w:r>
      <w:r w:rsidRPr="00974D3E">
        <w:rPr>
          <w:lang w:val="de-DE" w:eastAsia="hr-HR"/>
        </w:rPr>
        <w:t>avnog</w:t>
      </w:r>
      <w:r>
        <w:rPr>
          <w:lang w:val="de-DE" w:eastAsia="hr-HR"/>
        </w:rPr>
        <w:t xml:space="preserve"> </w:t>
      </w:r>
      <w:r w:rsidRPr="00974D3E">
        <w:rPr>
          <w:lang w:val="de-DE" w:eastAsia="hr-HR"/>
        </w:rPr>
        <w:t>organa</w:t>
      </w:r>
      <w:r w:rsidRPr="00974D3E">
        <w:rPr>
          <w:lang w:val="hr-BA" w:eastAsia="hr-HR"/>
        </w:rPr>
        <w:t xml:space="preserve">,  </w:t>
      </w:r>
      <w:r w:rsidRPr="00974D3E">
        <w:rPr>
          <w:lang w:val="de-DE" w:eastAsia="hr-HR"/>
        </w:rPr>
        <w:t>pojavom</w:t>
      </w:r>
      <w:r>
        <w:rPr>
          <w:lang w:val="de-DE" w:eastAsia="hr-HR"/>
        </w:rPr>
        <w:t xml:space="preserve"> </w:t>
      </w:r>
      <w:r w:rsidRPr="00974D3E">
        <w:rPr>
          <w:lang w:val="de-DE" w:eastAsia="hr-HR"/>
        </w:rPr>
        <w:lastRenderedPageBreak/>
        <w:t>prirodnih</w:t>
      </w:r>
      <w:r>
        <w:rPr>
          <w:lang w:val="de-DE" w:eastAsia="hr-HR"/>
        </w:rPr>
        <w:t xml:space="preserve"> </w:t>
      </w:r>
      <w:r w:rsidRPr="00974D3E">
        <w:rPr>
          <w:lang w:val="de-DE" w:eastAsia="hr-HR"/>
        </w:rPr>
        <w:t>nepogoda</w:t>
      </w:r>
      <w:r w:rsidRPr="00974D3E">
        <w:rPr>
          <w:lang w:val="hr-BA" w:eastAsia="hr-HR"/>
        </w:rPr>
        <w:t xml:space="preserve"> (</w:t>
      </w:r>
      <w:r w:rsidRPr="00974D3E">
        <w:rPr>
          <w:lang w:val="de-DE" w:eastAsia="hr-HR"/>
        </w:rPr>
        <w:t>potresi</w:t>
      </w:r>
      <w:r w:rsidRPr="00974D3E">
        <w:rPr>
          <w:lang w:val="hr-BA" w:eastAsia="hr-HR"/>
        </w:rPr>
        <w:t xml:space="preserve">, </w:t>
      </w:r>
      <w:r w:rsidRPr="00974D3E">
        <w:rPr>
          <w:lang w:val="de-DE" w:eastAsia="hr-HR"/>
        </w:rPr>
        <w:t>poplaveisl</w:t>
      </w:r>
      <w:r w:rsidRPr="00974D3E">
        <w:rPr>
          <w:lang w:val="hr-BA" w:eastAsia="hr-HR"/>
        </w:rPr>
        <w:t xml:space="preserve">.) </w:t>
      </w:r>
      <w:r w:rsidRPr="00974D3E">
        <w:rPr>
          <w:lang w:val="de-DE" w:eastAsia="hr-HR"/>
        </w:rPr>
        <w:t>ili</w:t>
      </w:r>
      <w:r>
        <w:rPr>
          <w:lang w:val="de-DE" w:eastAsia="hr-HR"/>
        </w:rPr>
        <w:t xml:space="preserve"> </w:t>
      </w:r>
      <w:r w:rsidRPr="00974D3E">
        <w:rPr>
          <w:lang w:val="de-DE" w:eastAsia="hr-HR"/>
        </w:rPr>
        <w:t>uslijed</w:t>
      </w:r>
      <w:r>
        <w:rPr>
          <w:lang w:val="de-DE" w:eastAsia="hr-HR"/>
        </w:rPr>
        <w:t xml:space="preserve"> </w:t>
      </w:r>
      <w:r w:rsidRPr="00974D3E">
        <w:rPr>
          <w:lang w:val="de-DE" w:eastAsia="hr-HR"/>
        </w:rPr>
        <w:t>drugih</w:t>
      </w:r>
      <w:r>
        <w:rPr>
          <w:lang w:val="de-DE" w:eastAsia="hr-HR"/>
        </w:rPr>
        <w:t xml:space="preserve"> </w:t>
      </w:r>
      <w:r w:rsidRPr="00974D3E">
        <w:rPr>
          <w:lang w:val="de-DE" w:eastAsia="hr-HR"/>
        </w:rPr>
        <w:t>promjena</w:t>
      </w:r>
      <w:r>
        <w:rPr>
          <w:lang w:val="de-DE" w:eastAsia="hr-HR"/>
        </w:rPr>
        <w:t xml:space="preserve"> </w:t>
      </w:r>
      <w:r w:rsidRPr="00974D3E">
        <w:rPr>
          <w:lang w:val="de-DE" w:eastAsia="hr-HR"/>
        </w:rPr>
        <w:t>koje</w:t>
      </w:r>
      <w:r>
        <w:rPr>
          <w:lang w:val="de-DE" w:eastAsia="hr-HR"/>
        </w:rPr>
        <w:t xml:space="preserve"> </w:t>
      </w:r>
      <w:r w:rsidRPr="00974D3E">
        <w:rPr>
          <w:lang w:val="de-DE" w:eastAsia="hr-HR"/>
        </w:rPr>
        <w:t>utje</w:t>
      </w:r>
      <w:r w:rsidRPr="00974D3E">
        <w:rPr>
          <w:lang w:val="hr-BA" w:eastAsia="hr-HR"/>
        </w:rPr>
        <w:t>č</w:t>
      </w:r>
      <w:r w:rsidRPr="00974D3E">
        <w:rPr>
          <w:lang w:val="de-DE" w:eastAsia="hr-HR"/>
        </w:rPr>
        <w:t>u</w:t>
      </w:r>
      <w:r>
        <w:rPr>
          <w:lang w:val="de-DE" w:eastAsia="hr-HR"/>
        </w:rPr>
        <w:t xml:space="preserve"> </w:t>
      </w:r>
      <w:r w:rsidRPr="00974D3E">
        <w:rPr>
          <w:lang w:val="de-DE" w:eastAsia="hr-HR"/>
        </w:rPr>
        <w:t>na</w:t>
      </w:r>
      <w:r>
        <w:rPr>
          <w:lang w:val="de-DE" w:eastAsia="hr-HR"/>
        </w:rPr>
        <w:t xml:space="preserve"> </w:t>
      </w:r>
      <w:r w:rsidRPr="00974D3E">
        <w:rPr>
          <w:lang w:val="de-DE" w:eastAsia="hr-HR"/>
        </w:rPr>
        <w:t>isporuku</w:t>
      </w:r>
      <w:r>
        <w:rPr>
          <w:lang w:val="de-DE" w:eastAsia="hr-HR"/>
        </w:rPr>
        <w:t xml:space="preserve"> vozila</w:t>
      </w:r>
      <w:r w:rsidRPr="00974D3E">
        <w:rPr>
          <w:lang w:val="hr-BA" w:eastAsia="hr-HR"/>
        </w:rPr>
        <w:t xml:space="preserve">, </w:t>
      </w:r>
      <w:r w:rsidRPr="00974D3E">
        <w:rPr>
          <w:lang w:val="de-DE" w:eastAsia="hr-HR"/>
        </w:rPr>
        <w:t>ako</w:t>
      </w:r>
      <w:r>
        <w:rPr>
          <w:lang w:val="de-DE" w:eastAsia="hr-HR"/>
        </w:rPr>
        <w:t xml:space="preserve"> </w:t>
      </w:r>
      <w:r w:rsidRPr="00974D3E">
        <w:rPr>
          <w:lang w:val="de-DE" w:eastAsia="hr-HR"/>
        </w:rPr>
        <w:t>se</w:t>
      </w:r>
      <w:r>
        <w:rPr>
          <w:lang w:val="de-DE" w:eastAsia="hr-HR"/>
        </w:rPr>
        <w:t xml:space="preserve"> </w:t>
      </w:r>
      <w:r w:rsidRPr="00974D3E">
        <w:rPr>
          <w:lang w:val="de-DE" w:eastAsia="hr-HR"/>
        </w:rPr>
        <w:t>nisu</w:t>
      </w:r>
      <w:r>
        <w:rPr>
          <w:lang w:val="de-DE" w:eastAsia="hr-HR"/>
        </w:rPr>
        <w:t xml:space="preserve"> </w:t>
      </w:r>
      <w:r w:rsidRPr="00974D3E">
        <w:rPr>
          <w:lang w:val="de-DE" w:eastAsia="hr-HR"/>
        </w:rPr>
        <w:t>mogle</w:t>
      </w:r>
      <w:r>
        <w:rPr>
          <w:lang w:val="de-DE" w:eastAsia="hr-HR"/>
        </w:rPr>
        <w:t xml:space="preserve"> </w:t>
      </w:r>
      <w:r w:rsidRPr="00974D3E">
        <w:rPr>
          <w:lang w:val="de-DE" w:eastAsia="hr-HR"/>
        </w:rPr>
        <w:t>predvidjeti</w:t>
      </w:r>
      <w:r>
        <w:rPr>
          <w:lang w:val="de-DE" w:eastAsia="hr-HR"/>
        </w:rPr>
        <w:t xml:space="preserve"> </w:t>
      </w:r>
      <w:r w:rsidRPr="00974D3E">
        <w:rPr>
          <w:lang w:val="de-DE" w:eastAsia="hr-HR"/>
        </w:rPr>
        <w:t>ustaljenim</w:t>
      </w:r>
      <w:r>
        <w:rPr>
          <w:lang w:val="de-DE" w:eastAsia="hr-HR"/>
        </w:rPr>
        <w:t xml:space="preserve"> </w:t>
      </w:r>
      <w:r w:rsidRPr="00974D3E">
        <w:rPr>
          <w:lang w:val="de-DE" w:eastAsia="hr-HR"/>
        </w:rPr>
        <w:t>metodama</w:t>
      </w:r>
      <w:r w:rsidRPr="00974D3E">
        <w:rPr>
          <w:lang w:val="hr-BA" w:eastAsia="hr-HR"/>
        </w:rPr>
        <w:t>.</w:t>
      </w:r>
    </w:p>
    <w:p w:rsidR="009072D2" w:rsidRPr="00974D3E" w:rsidRDefault="009072D2" w:rsidP="009072D2">
      <w:pPr>
        <w:tabs>
          <w:tab w:val="num" w:pos="1830"/>
        </w:tabs>
        <w:jc w:val="both"/>
        <w:rPr>
          <w:lang w:val="hr-BA" w:eastAsia="hr-HR"/>
        </w:rPr>
      </w:pPr>
      <w:r w:rsidRPr="00974D3E">
        <w:rPr>
          <w:lang w:val="de-DE" w:eastAsia="hr-HR"/>
        </w:rPr>
        <w:t>Isporu</w:t>
      </w:r>
      <w:r w:rsidRPr="00974D3E">
        <w:rPr>
          <w:lang w:val="hr-BA" w:eastAsia="hr-HR"/>
        </w:rPr>
        <w:t>č</w:t>
      </w:r>
      <w:r w:rsidRPr="00974D3E">
        <w:rPr>
          <w:lang w:val="de-DE" w:eastAsia="hr-HR"/>
        </w:rPr>
        <w:t>itelj</w:t>
      </w:r>
      <w:r>
        <w:rPr>
          <w:lang w:val="de-DE" w:eastAsia="hr-HR"/>
        </w:rPr>
        <w:t xml:space="preserve"> </w:t>
      </w:r>
      <w:r w:rsidRPr="00974D3E">
        <w:rPr>
          <w:lang w:val="de-DE" w:eastAsia="hr-HR"/>
        </w:rPr>
        <w:t>je</w:t>
      </w:r>
      <w:r>
        <w:rPr>
          <w:lang w:val="de-DE" w:eastAsia="hr-HR"/>
        </w:rPr>
        <w:t xml:space="preserve"> </w:t>
      </w:r>
      <w:r w:rsidRPr="00974D3E">
        <w:rPr>
          <w:lang w:val="de-DE" w:eastAsia="hr-HR"/>
        </w:rPr>
        <w:t>u</w:t>
      </w:r>
      <w:r>
        <w:rPr>
          <w:lang w:val="de-DE" w:eastAsia="hr-HR"/>
        </w:rPr>
        <w:t xml:space="preserve"> </w:t>
      </w:r>
      <w:r w:rsidRPr="00974D3E">
        <w:rPr>
          <w:lang w:val="de-DE" w:eastAsia="hr-HR"/>
        </w:rPr>
        <w:t>obvezi</w:t>
      </w:r>
      <w:r>
        <w:rPr>
          <w:lang w:val="de-DE" w:eastAsia="hr-HR"/>
        </w:rPr>
        <w:t xml:space="preserve"> </w:t>
      </w:r>
      <w:r w:rsidRPr="00974D3E">
        <w:rPr>
          <w:lang w:val="de-DE" w:eastAsia="hr-HR"/>
        </w:rPr>
        <w:t>zahtjev</w:t>
      </w:r>
      <w:r>
        <w:rPr>
          <w:lang w:val="de-DE" w:eastAsia="hr-HR"/>
        </w:rPr>
        <w:t xml:space="preserve"> </w:t>
      </w:r>
      <w:r w:rsidRPr="00974D3E">
        <w:rPr>
          <w:lang w:val="de-DE" w:eastAsia="hr-HR"/>
        </w:rPr>
        <w:t>za</w:t>
      </w:r>
      <w:r>
        <w:rPr>
          <w:lang w:val="de-DE" w:eastAsia="hr-HR"/>
        </w:rPr>
        <w:t xml:space="preserve"> </w:t>
      </w:r>
      <w:r w:rsidRPr="00974D3E">
        <w:rPr>
          <w:lang w:val="de-DE" w:eastAsia="hr-HR"/>
        </w:rPr>
        <w:t>produ</w:t>
      </w:r>
      <w:r w:rsidRPr="00974D3E">
        <w:rPr>
          <w:lang w:val="hr-BA" w:eastAsia="hr-HR"/>
        </w:rPr>
        <w:t>ž</w:t>
      </w:r>
      <w:r w:rsidRPr="00974D3E">
        <w:rPr>
          <w:lang w:val="de-DE" w:eastAsia="hr-HR"/>
        </w:rPr>
        <w:t>enje</w:t>
      </w:r>
      <w:r>
        <w:rPr>
          <w:lang w:val="de-DE" w:eastAsia="hr-HR"/>
        </w:rPr>
        <w:t xml:space="preserve"> </w:t>
      </w:r>
      <w:r w:rsidRPr="00974D3E">
        <w:rPr>
          <w:lang w:val="de-DE" w:eastAsia="hr-HR"/>
        </w:rPr>
        <w:t>roka</w:t>
      </w:r>
      <w:r>
        <w:rPr>
          <w:lang w:val="de-DE" w:eastAsia="hr-HR"/>
        </w:rPr>
        <w:t xml:space="preserve"> </w:t>
      </w:r>
      <w:r w:rsidRPr="00974D3E">
        <w:rPr>
          <w:lang w:val="de-DE" w:eastAsia="hr-HR"/>
        </w:rPr>
        <w:t>podnijeti</w:t>
      </w:r>
      <w:r>
        <w:rPr>
          <w:lang w:val="de-DE" w:eastAsia="hr-HR"/>
        </w:rPr>
        <w:t xml:space="preserve"> </w:t>
      </w:r>
      <w:r w:rsidRPr="00974D3E">
        <w:rPr>
          <w:lang w:val="de-DE" w:eastAsia="hr-HR"/>
        </w:rPr>
        <w:t>naru</w:t>
      </w:r>
      <w:r w:rsidRPr="00974D3E">
        <w:rPr>
          <w:lang w:val="hr-BA" w:eastAsia="hr-HR"/>
        </w:rPr>
        <w:t>č</w:t>
      </w:r>
      <w:r w:rsidRPr="00974D3E">
        <w:rPr>
          <w:lang w:val="de-DE" w:eastAsia="hr-HR"/>
        </w:rPr>
        <w:t>itelju</w:t>
      </w:r>
      <w:r>
        <w:rPr>
          <w:lang w:val="de-DE" w:eastAsia="hr-HR"/>
        </w:rPr>
        <w:t xml:space="preserve"> </w:t>
      </w:r>
      <w:r w:rsidRPr="00974D3E">
        <w:rPr>
          <w:lang w:val="de-DE" w:eastAsia="hr-HR"/>
        </w:rPr>
        <w:t>u</w:t>
      </w:r>
      <w:r>
        <w:rPr>
          <w:lang w:val="de-DE" w:eastAsia="hr-HR"/>
        </w:rPr>
        <w:t xml:space="preserve"> </w:t>
      </w:r>
      <w:r w:rsidRPr="00974D3E">
        <w:rPr>
          <w:lang w:val="de-DE" w:eastAsia="hr-HR"/>
        </w:rPr>
        <w:t>pisanom</w:t>
      </w:r>
      <w:r>
        <w:rPr>
          <w:lang w:val="de-DE" w:eastAsia="hr-HR"/>
        </w:rPr>
        <w:t xml:space="preserve"> </w:t>
      </w:r>
      <w:r w:rsidRPr="00974D3E">
        <w:rPr>
          <w:lang w:val="de-DE" w:eastAsia="hr-HR"/>
        </w:rPr>
        <w:t>obliku</w:t>
      </w:r>
      <w:r>
        <w:rPr>
          <w:lang w:val="de-DE" w:eastAsia="hr-HR"/>
        </w:rPr>
        <w:t xml:space="preserve"> </w:t>
      </w:r>
      <w:r w:rsidRPr="00974D3E">
        <w:rPr>
          <w:lang w:val="de-DE" w:eastAsia="hr-HR"/>
        </w:rPr>
        <w:t>najkasnije</w:t>
      </w:r>
      <w:r>
        <w:rPr>
          <w:lang w:val="de-DE" w:eastAsia="hr-HR"/>
        </w:rPr>
        <w:t xml:space="preserve"> </w:t>
      </w:r>
      <w:r w:rsidRPr="00974D3E">
        <w:rPr>
          <w:lang w:val="de-DE" w:eastAsia="hr-HR"/>
        </w:rPr>
        <w:t>u</w:t>
      </w:r>
      <w:r>
        <w:rPr>
          <w:lang w:val="de-DE" w:eastAsia="hr-HR"/>
        </w:rPr>
        <w:t xml:space="preserve"> </w:t>
      </w:r>
      <w:r w:rsidRPr="00974D3E">
        <w:rPr>
          <w:lang w:val="de-DE" w:eastAsia="hr-HR"/>
        </w:rPr>
        <w:t>roku</w:t>
      </w:r>
      <w:r>
        <w:rPr>
          <w:lang w:val="de-DE" w:eastAsia="hr-HR"/>
        </w:rPr>
        <w:t xml:space="preserve"> </w:t>
      </w:r>
      <w:r w:rsidRPr="00974D3E">
        <w:rPr>
          <w:lang w:val="de-DE" w:eastAsia="hr-HR"/>
        </w:rPr>
        <w:t>od</w:t>
      </w:r>
      <w:r w:rsidRPr="00974D3E">
        <w:rPr>
          <w:lang w:val="hr-BA" w:eastAsia="hr-HR"/>
        </w:rPr>
        <w:t xml:space="preserve">  8  (</w:t>
      </w:r>
      <w:r w:rsidRPr="00974D3E">
        <w:rPr>
          <w:lang w:val="de-DE" w:eastAsia="hr-HR"/>
        </w:rPr>
        <w:t>osam</w:t>
      </w:r>
      <w:r w:rsidRPr="00974D3E">
        <w:rPr>
          <w:lang w:val="hr-BA" w:eastAsia="hr-HR"/>
        </w:rPr>
        <w:t xml:space="preserve"> ) </w:t>
      </w:r>
      <w:r w:rsidRPr="00974D3E">
        <w:rPr>
          <w:lang w:val="de-DE" w:eastAsia="hr-HR"/>
        </w:rPr>
        <w:t>dana</w:t>
      </w:r>
      <w:r>
        <w:rPr>
          <w:lang w:val="de-DE" w:eastAsia="hr-HR"/>
        </w:rPr>
        <w:t xml:space="preserve"> </w:t>
      </w:r>
      <w:r w:rsidRPr="00974D3E">
        <w:rPr>
          <w:lang w:val="de-DE" w:eastAsia="hr-HR"/>
        </w:rPr>
        <w:t>od</w:t>
      </w:r>
      <w:r>
        <w:rPr>
          <w:lang w:val="de-DE" w:eastAsia="hr-HR"/>
        </w:rPr>
        <w:t xml:space="preserve"> </w:t>
      </w:r>
      <w:r w:rsidRPr="00974D3E">
        <w:rPr>
          <w:lang w:val="de-DE" w:eastAsia="hr-HR"/>
        </w:rPr>
        <w:t>prestanka</w:t>
      </w:r>
      <w:r>
        <w:rPr>
          <w:lang w:val="de-DE" w:eastAsia="hr-HR"/>
        </w:rPr>
        <w:t xml:space="preserve"> </w:t>
      </w:r>
      <w:r w:rsidRPr="00974D3E">
        <w:rPr>
          <w:lang w:val="de-DE" w:eastAsia="hr-HR"/>
        </w:rPr>
        <w:t>doga</w:t>
      </w:r>
      <w:r w:rsidRPr="00974D3E">
        <w:rPr>
          <w:lang w:val="hr-BA" w:eastAsia="hr-HR"/>
        </w:rPr>
        <w:t>đ</w:t>
      </w:r>
      <w:r w:rsidRPr="00974D3E">
        <w:rPr>
          <w:lang w:val="de-DE" w:eastAsia="hr-HR"/>
        </w:rPr>
        <w:t>aja</w:t>
      </w:r>
      <w:r>
        <w:rPr>
          <w:lang w:val="de-DE" w:eastAsia="hr-HR"/>
        </w:rPr>
        <w:t xml:space="preserve"> </w:t>
      </w:r>
      <w:r w:rsidRPr="00974D3E">
        <w:rPr>
          <w:lang w:val="de-DE" w:eastAsia="hr-HR"/>
        </w:rPr>
        <w:t>zbog</w:t>
      </w:r>
      <w:r>
        <w:rPr>
          <w:lang w:val="de-DE" w:eastAsia="hr-HR"/>
        </w:rPr>
        <w:t xml:space="preserve"> </w:t>
      </w:r>
      <w:r w:rsidRPr="00974D3E">
        <w:rPr>
          <w:lang w:val="de-DE" w:eastAsia="hr-HR"/>
        </w:rPr>
        <w:t>kojeg</w:t>
      </w:r>
      <w:r>
        <w:rPr>
          <w:lang w:val="de-DE" w:eastAsia="hr-HR"/>
        </w:rPr>
        <w:t xml:space="preserve"> </w:t>
      </w:r>
      <w:r w:rsidRPr="00974D3E">
        <w:rPr>
          <w:lang w:val="de-DE" w:eastAsia="hr-HR"/>
        </w:rPr>
        <w:t>je</w:t>
      </w:r>
      <w:r>
        <w:rPr>
          <w:lang w:val="de-DE" w:eastAsia="hr-HR"/>
        </w:rPr>
        <w:t xml:space="preserve"> </w:t>
      </w:r>
      <w:r w:rsidRPr="00974D3E">
        <w:rPr>
          <w:lang w:val="de-DE" w:eastAsia="hr-HR"/>
        </w:rPr>
        <w:t>bio</w:t>
      </w:r>
      <w:r>
        <w:rPr>
          <w:lang w:val="de-DE" w:eastAsia="hr-HR"/>
        </w:rPr>
        <w:t xml:space="preserve"> </w:t>
      </w:r>
      <w:r w:rsidRPr="00974D3E">
        <w:rPr>
          <w:lang w:val="de-DE" w:eastAsia="hr-HR"/>
        </w:rPr>
        <w:t>sprije</w:t>
      </w:r>
      <w:r w:rsidRPr="00974D3E">
        <w:rPr>
          <w:lang w:val="hr-BA" w:eastAsia="hr-HR"/>
        </w:rPr>
        <w:t>č</w:t>
      </w:r>
      <w:r w:rsidRPr="00974D3E">
        <w:rPr>
          <w:lang w:val="de-DE" w:eastAsia="hr-HR"/>
        </w:rPr>
        <w:t>en</w:t>
      </w:r>
      <w:r>
        <w:rPr>
          <w:lang w:val="de-DE" w:eastAsia="hr-HR"/>
        </w:rPr>
        <w:t xml:space="preserve"> </w:t>
      </w:r>
      <w:r w:rsidRPr="00974D3E">
        <w:rPr>
          <w:lang w:val="de-DE" w:eastAsia="hr-HR"/>
        </w:rPr>
        <w:t>izvr</w:t>
      </w:r>
      <w:r w:rsidRPr="00974D3E">
        <w:rPr>
          <w:lang w:val="hr-BA" w:eastAsia="hr-HR"/>
        </w:rPr>
        <w:t>š</w:t>
      </w:r>
      <w:r w:rsidRPr="00974D3E">
        <w:rPr>
          <w:lang w:val="de-DE" w:eastAsia="hr-HR"/>
        </w:rPr>
        <w:t>iti</w:t>
      </w:r>
      <w:r>
        <w:rPr>
          <w:lang w:val="de-DE" w:eastAsia="hr-HR"/>
        </w:rPr>
        <w:t xml:space="preserve"> </w:t>
      </w:r>
      <w:r w:rsidRPr="00974D3E">
        <w:rPr>
          <w:lang w:val="de-DE" w:eastAsia="hr-HR"/>
        </w:rPr>
        <w:t>ugovorne</w:t>
      </w:r>
      <w:r>
        <w:rPr>
          <w:lang w:val="de-DE" w:eastAsia="hr-HR"/>
        </w:rPr>
        <w:t xml:space="preserve"> </w:t>
      </w:r>
      <w:r w:rsidRPr="00974D3E">
        <w:rPr>
          <w:lang w:val="de-DE" w:eastAsia="hr-HR"/>
        </w:rPr>
        <w:t>obveze</w:t>
      </w:r>
      <w:r w:rsidRPr="00974D3E">
        <w:rPr>
          <w:lang w:val="hr-BA" w:eastAsia="hr-HR"/>
        </w:rPr>
        <w:t xml:space="preserve">. </w:t>
      </w:r>
      <w:r w:rsidRPr="00974D3E">
        <w:rPr>
          <w:lang w:val="de-DE" w:eastAsia="hr-HR"/>
        </w:rPr>
        <w:t>Produ</w:t>
      </w:r>
      <w:r w:rsidRPr="00974D3E">
        <w:rPr>
          <w:lang w:val="hr-BA" w:eastAsia="hr-HR"/>
        </w:rPr>
        <w:t>ž</w:t>
      </w:r>
      <w:r w:rsidRPr="00974D3E">
        <w:rPr>
          <w:lang w:val="de-DE" w:eastAsia="hr-HR"/>
        </w:rPr>
        <w:t>enje</w:t>
      </w:r>
      <w:r>
        <w:rPr>
          <w:lang w:val="de-DE" w:eastAsia="hr-HR"/>
        </w:rPr>
        <w:t xml:space="preserve"> </w:t>
      </w:r>
      <w:r w:rsidRPr="00974D3E">
        <w:rPr>
          <w:lang w:val="de-DE" w:eastAsia="hr-HR"/>
        </w:rPr>
        <w:t>roka</w:t>
      </w:r>
      <w:r>
        <w:rPr>
          <w:lang w:val="de-DE" w:eastAsia="hr-HR"/>
        </w:rPr>
        <w:t xml:space="preserve"> </w:t>
      </w:r>
      <w:r w:rsidRPr="00974D3E">
        <w:rPr>
          <w:lang w:val="de-DE" w:eastAsia="hr-HR"/>
        </w:rPr>
        <w:t>za</w:t>
      </w:r>
      <w:r>
        <w:rPr>
          <w:lang w:val="de-DE" w:eastAsia="hr-HR"/>
        </w:rPr>
        <w:t xml:space="preserve"> </w:t>
      </w:r>
      <w:r w:rsidRPr="00974D3E">
        <w:rPr>
          <w:lang w:val="de-DE" w:eastAsia="hr-HR"/>
        </w:rPr>
        <w:t>isporuku</w:t>
      </w:r>
      <w:r>
        <w:rPr>
          <w:lang w:val="de-DE" w:eastAsia="hr-HR"/>
        </w:rPr>
        <w:t xml:space="preserve"> vozila </w:t>
      </w:r>
      <w:r w:rsidRPr="00974D3E">
        <w:rPr>
          <w:lang w:val="de-DE" w:eastAsia="hr-HR"/>
        </w:rPr>
        <w:t>po</w:t>
      </w:r>
      <w:r>
        <w:rPr>
          <w:lang w:val="de-DE" w:eastAsia="hr-HR"/>
        </w:rPr>
        <w:t xml:space="preserve"> </w:t>
      </w:r>
      <w:r w:rsidRPr="00974D3E">
        <w:rPr>
          <w:lang w:val="de-DE" w:eastAsia="hr-HR"/>
        </w:rPr>
        <w:t>ovom</w:t>
      </w:r>
      <w:r>
        <w:rPr>
          <w:lang w:val="de-DE" w:eastAsia="hr-HR"/>
        </w:rPr>
        <w:t xml:space="preserve"> </w:t>
      </w:r>
      <w:r w:rsidRPr="00974D3E">
        <w:rPr>
          <w:lang w:val="de-DE" w:eastAsia="hr-HR"/>
        </w:rPr>
        <w:t>ugovoru</w:t>
      </w:r>
      <w:r>
        <w:rPr>
          <w:lang w:val="de-DE" w:eastAsia="hr-HR"/>
        </w:rPr>
        <w:t xml:space="preserve"> </w:t>
      </w:r>
      <w:r w:rsidRPr="00974D3E">
        <w:rPr>
          <w:lang w:val="de-DE" w:eastAsia="hr-HR"/>
        </w:rPr>
        <w:t>dat</w:t>
      </w:r>
      <w:r w:rsidRPr="00974D3E">
        <w:rPr>
          <w:lang w:val="hr-BA" w:eastAsia="hr-HR"/>
        </w:rPr>
        <w:t xml:space="preserve">  ć</w:t>
      </w:r>
      <w:r w:rsidRPr="00974D3E">
        <w:rPr>
          <w:lang w:val="de-DE" w:eastAsia="hr-HR"/>
        </w:rPr>
        <w:t>e</w:t>
      </w:r>
      <w:r>
        <w:rPr>
          <w:lang w:val="de-DE" w:eastAsia="hr-HR"/>
        </w:rPr>
        <w:t xml:space="preserve"> </w:t>
      </w:r>
      <w:r w:rsidRPr="00974D3E">
        <w:rPr>
          <w:lang w:val="de-DE" w:eastAsia="hr-HR"/>
        </w:rPr>
        <w:t>se</w:t>
      </w:r>
      <w:r>
        <w:rPr>
          <w:lang w:val="de-DE" w:eastAsia="hr-HR"/>
        </w:rPr>
        <w:t xml:space="preserve"> </w:t>
      </w:r>
      <w:r w:rsidRPr="00974D3E">
        <w:rPr>
          <w:lang w:val="de-DE" w:eastAsia="hr-HR"/>
        </w:rPr>
        <w:t>u</w:t>
      </w:r>
      <w:r>
        <w:rPr>
          <w:lang w:val="de-DE" w:eastAsia="hr-HR"/>
        </w:rPr>
        <w:t xml:space="preserve"> </w:t>
      </w:r>
      <w:r w:rsidRPr="00974D3E">
        <w:rPr>
          <w:lang w:val="de-DE" w:eastAsia="hr-HR"/>
        </w:rPr>
        <w:t>pisanom</w:t>
      </w:r>
      <w:r>
        <w:rPr>
          <w:lang w:val="de-DE" w:eastAsia="hr-HR"/>
        </w:rPr>
        <w:t xml:space="preserve"> </w:t>
      </w:r>
      <w:r w:rsidRPr="00974D3E">
        <w:rPr>
          <w:lang w:val="de-DE" w:eastAsia="hr-HR"/>
        </w:rPr>
        <w:t>obliku</w:t>
      </w:r>
      <w:r>
        <w:rPr>
          <w:lang w:val="de-DE" w:eastAsia="hr-HR"/>
        </w:rPr>
        <w:t xml:space="preserve"> </w:t>
      </w:r>
      <w:r w:rsidRPr="00974D3E">
        <w:rPr>
          <w:lang w:val="de-DE" w:eastAsia="hr-HR"/>
        </w:rPr>
        <w:t>aneksom</w:t>
      </w:r>
      <w:r>
        <w:rPr>
          <w:lang w:val="de-DE" w:eastAsia="hr-HR"/>
        </w:rPr>
        <w:t xml:space="preserve"> </w:t>
      </w:r>
      <w:r w:rsidRPr="00974D3E">
        <w:rPr>
          <w:lang w:val="de-DE" w:eastAsia="hr-HR"/>
        </w:rPr>
        <w:t>ovom</w:t>
      </w:r>
      <w:r>
        <w:rPr>
          <w:lang w:val="de-DE" w:eastAsia="hr-HR"/>
        </w:rPr>
        <w:t xml:space="preserve"> </w:t>
      </w:r>
      <w:r w:rsidRPr="00974D3E">
        <w:rPr>
          <w:lang w:val="de-DE" w:eastAsia="hr-HR"/>
        </w:rPr>
        <w:t>ugovoru</w:t>
      </w:r>
      <w:r w:rsidRPr="00974D3E">
        <w:rPr>
          <w:lang w:val="hr-BA" w:eastAsia="hr-HR"/>
        </w:rPr>
        <w:t>.</w:t>
      </w:r>
    </w:p>
    <w:p w:rsidR="009072D2" w:rsidRPr="00974D3E" w:rsidRDefault="009072D2" w:rsidP="009072D2">
      <w:pPr>
        <w:tabs>
          <w:tab w:val="num" w:pos="1830"/>
        </w:tabs>
        <w:jc w:val="both"/>
        <w:rPr>
          <w:b/>
          <w:lang w:val="hr-BA" w:eastAsia="hr-HR"/>
        </w:rPr>
      </w:pPr>
    </w:p>
    <w:p w:rsidR="009072D2" w:rsidRPr="00974D3E" w:rsidRDefault="009072D2" w:rsidP="009072D2">
      <w:pPr>
        <w:jc w:val="center"/>
        <w:rPr>
          <w:b/>
          <w:bCs/>
          <w:lang w:val="hr-BA" w:eastAsia="hr-HR"/>
        </w:rPr>
      </w:pPr>
      <w:r w:rsidRPr="00974D3E">
        <w:rPr>
          <w:b/>
          <w:bCs/>
          <w:lang w:val="hr-BA" w:eastAsia="hr-HR"/>
        </w:rPr>
        <w:t>Č</w:t>
      </w:r>
      <w:r w:rsidRPr="00974D3E">
        <w:rPr>
          <w:b/>
          <w:bCs/>
          <w:lang w:val="en-GB" w:eastAsia="hr-HR"/>
        </w:rPr>
        <w:t>lanak</w:t>
      </w:r>
      <w:r w:rsidRPr="00974D3E">
        <w:rPr>
          <w:b/>
          <w:bCs/>
          <w:lang w:val="hr-BA" w:eastAsia="hr-HR"/>
        </w:rPr>
        <w:t xml:space="preserve"> 4.</w:t>
      </w:r>
    </w:p>
    <w:p w:rsidR="009072D2" w:rsidRPr="00974D3E" w:rsidRDefault="009072D2" w:rsidP="009072D2">
      <w:pPr>
        <w:jc w:val="both"/>
        <w:rPr>
          <w:b/>
          <w:bCs/>
          <w:lang w:val="hr-BA" w:eastAsia="hr-HR"/>
        </w:rPr>
      </w:pPr>
    </w:p>
    <w:p w:rsidR="009072D2" w:rsidRPr="00974D3E" w:rsidRDefault="009072D2" w:rsidP="009072D2">
      <w:pPr>
        <w:tabs>
          <w:tab w:val="num" w:pos="1830"/>
        </w:tabs>
        <w:ind w:right="-2"/>
        <w:jc w:val="both"/>
        <w:rPr>
          <w:lang w:val="hr-BA"/>
        </w:rPr>
      </w:pPr>
      <w:r w:rsidRPr="00974D3E">
        <w:rPr>
          <w:lang w:val="de-DE"/>
        </w:rPr>
        <w:t>Isporu</w:t>
      </w:r>
      <w:r w:rsidRPr="00974D3E">
        <w:rPr>
          <w:lang w:val="hr-BA"/>
        </w:rPr>
        <w:t>č</w:t>
      </w:r>
      <w:r w:rsidRPr="00974D3E">
        <w:rPr>
          <w:lang w:val="de-DE"/>
        </w:rPr>
        <w:t>itelj</w:t>
      </w:r>
      <w:r>
        <w:rPr>
          <w:lang w:val="de-DE"/>
        </w:rPr>
        <w:t xml:space="preserve"> </w:t>
      </w:r>
      <w:r w:rsidRPr="00974D3E">
        <w:rPr>
          <w:lang w:val="de-DE"/>
        </w:rPr>
        <w:t>se</w:t>
      </w:r>
      <w:r>
        <w:rPr>
          <w:lang w:val="de-DE"/>
        </w:rPr>
        <w:t xml:space="preserve"> </w:t>
      </w:r>
      <w:r w:rsidRPr="00974D3E">
        <w:rPr>
          <w:lang w:val="de-DE"/>
        </w:rPr>
        <w:t>obvezuje</w:t>
      </w:r>
      <w:r>
        <w:rPr>
          <w:lang w:val="de-DE"/>
        </w:rPr>
        <w:t xml:space="preserve"> </w:t>
      </w:r>
      <w:r w:rsidRPr="00974D3E">
        <w:rPr>
          <w:lang w:val="de-DE"/>
        </w:rPr>
        <w:t>za</w:t>
      </w:r>
      <w:r>
        <w:rPr>
          <w:lang w:val="de-DE"/>
        </w:rPr>
        <w:t xml:space="preserve"> </w:t>
      </w:r>
      <w:r w:rsidRPr="00974D3E">
        <w:rPr>
          <w:lang w:val="de-DE"/>
        </w:rPr>
        <w:t>isporu</w:t>
      </w:r>
      <w:r w:rsidRPr="00974D3E">
        <w:rPr>
          <w:lang w:val="hr-BA"/>
        </w:rPr>
        <w:t>č</w:t>
      </w:r>
      <w:r>
        <w:rPr>
          <w:lang w:val="de-DE"/>
        </w:rPr>
        <w:t xml:space="preserve">eno  vozilo </w:t>
      </w:r>
      <w:r w:rsidRPr="00974D3E">
        <w:rPr>
          <w:lang w:val="de-DE"/>
        </w:rPr>
        <w:t>ispostaviti</w:t>
      </w:r>
      <w:r>
        <w:rPr>
          <w:lang w:val="de-DE"/>
        </w:rPr>
        <w:t xml:space="preserve"> </w:t>
      </w:r>
      <w:r w:rsidRPr="00974D3E">
        <w:rPr>
          <w:lang w:val="de-DE"/>
        </w:rPr>
        <w:t>fakturu</w:t>
      </w:r>
      <w:r>
        <w:rPr>
          <w:lang w:val="de-DE"/>
        </w:rPr>
        <w:t xml:space="preserve"> </w:t>
      </w:r>
      <w:r w:rsidRPr="00974D3E">
        <w:rPr>
          <w:lang w:val="de-DE"/>
        </w:rPr>
        <w:t>u</w:t>
      </w:r>
      <w:r>
        <w:rPr>
          <w:lang w:val="de-DE"/>
        </w:rPr>
        <w:t xml:space="preserve"> </w:t>
      </w:r>
      <w:r w:rsidRPr="00974D3E">
        <w:rPr>
          <w:lang w:val="de-DE"/>
        </w:rPr>
        <w:t>skladu</w:t>
      </w:r>
      <w:r>
        <w:rPr>
          <w:lang w:val="de-DE"/>
        </w:rPr>
        <w:t xml:space="preserve"> </w:t>
      </w:r>
      <w:r w:rsidRPr="00974D3E">
        <w:rPr>
          <w:lang w:val="de-DE"/>
        </w:rPr>
        <w:t>s</w:t>
      </w:r>
      <w:r>
        <w:rPr>
          <w:lang w:val="de-DE"/>
        </w:rPr>
        <w:t xml:space="preserve"> </w:t>
      </w:r>
      <w:r w:rsidRPr="00974D3E">
        <w:rPr>
          <w:lang w:val="de-DE"/>
        </w:rPr>
        <w:t>ugovorenom</w:t>
      </w:r>
      <w:r>
        <w:rPr>
          <w:lang w:val="de-DE"/>
        </w:rPr>
        <w:t xml:space="preserve"> </w:t>
      </w:r>
      <w:r w:rsidRPr="00974D3E">
        <w:rPr>
          <w:lang w:val="de-DE"/>
        </w:rPr>
        <w:t>cijenom</w:t>
      </w:r>
      <w:r>
        <w:rPr>
          <w:lang w:val="de-DE"/>
        </w:rPr>
        <w:t xml:space="preserve"> </w:t>
      </w:r>
      <w:r w:rsidRPr="00974D3E">
        <w:rPr>
          <w:lang w:val="de-DE"/>
        </w:rPr>
        <w:t>najkasnije</w:t>
      </w:r>
      <w:r>
        <w:rPr>
          <w:lang w:val="de-DE"/>
        </w:rPr>
        <w:t xml:space="preserve"> </w:t>
      </w:r>
      <w:r w:rsidRPr="00974D3E">
        <w:rPr>
          <w:lang w:val="de-DE"/>
        </w:rPr>
        <w:t>u</w:t>
      </w:r>
      <w:r>
        <w:rPr>
          <w:lang w:val="de-DE"/>
        </w:rPr>
        <w:t xml:space="preserve"> </w:t>
      </w:r>
      <w:r w:rsidRPr="00974D3E">
        <w:rPr>
          <w:lang w:val="de-DE"/>
        </w:rPr>
        <w:t>roku</w:t>
      </w:r>
      <w:r w:rsidRPr="00974D3E">
        <w:rPr>
          <w:lang w:val="hr-BA"/>
        </w:rPr>
        <w:t xml:space="preserve">  5  </w:t>
      </w:r>
      <w:r w:rsidRPr="00974D3E">
        <w:rPr>
          <w:lang w:val="de-DE"/>
        </w:rPr>
        <w:t>dana</w:t>
      </w:r>
      <w:r>
        <w:rPr>
          <w:lang w:val="de-DE"/>
        </w:rPr>
        <w:t xml:space="preserve"> </w:t>
      </w:r>
      <w:r w:rsidRPr="00974D3E">
        <w:rPr>
          <w:lang w:val="de-DE"/>
        </w:rPr>
        <w:t>od</w:t>
      </w:r>
      <w:r>
        <w:rPr>
          <w:lang w:val="de-DE"/>
        </w:rPr>
        <w:t xml:space="preserve"> </w:t>
      </w:r>
      <w:r w:rsidRPr="00974D3E">
        <w:rPr>
          <w:lang w:val="de-DE"/>
        </w:rPr>
        <w:t>dana</w:t>
      </w:r>
      <w:r>
        <w:rPr>
          <w:lang w:val="de-DE"/>
        </w:rPr>
        <w:t xml:space="preserve"> </w:t>
      </w:r>
      <w:r w:rsidRPr="00974D3E">
        <w:rPr>
          <w:lang w:val="de-DE"/>
        </w:rPr>
        <w:t>isporuke</w:t>
      </w:r>
      <w:r>
        <w:rPr>
          <w:lang w:val="de-DE"/>
        </w:rPr>
        <w:t xml:space="preserve"> vozila</w:t>
      </w:r>
      <w:r w:rsidRPr="00974D3E">
        <w:rPr>
          <w:lang w:val="hr-BA"/>
        </w:rPr>
        <w:t>.</w:t>
      </w:r>
    </w:p>
    <w:p w:rsidR="009072D2" w:rsidRPr="00974D3E" w:rsidRDefault="009072D2" w:rsidP="009072D2">
      <w:pPr>
        <w:tabs>
          <w:tab w:val="num" w:pos="1830"/>
        </w:tabs>
        <w:jc w:val="both"/>
        <w:rPr>
          <w:lang w:val="hr-BA" w:eastAsia="hr-HR"/>
        </w:rPr>
      </w:pPr>
      <w:r w:rsidRPr="00974D3E">
        <w:rPr>
          <w:lang w:val="de-DE" w:eastAsia="hr-HR"/>
        </w:rPr>
        <w:t>Isporu</w:t>
      </w:r>
      <w:r w:rsidRPr="00974D3E">
        <w:rPr>
          <w:lang w:val="hr-BA" w:eastAsia="hr-HR"/>
        </w:rPr>
        <w:t>č</w:t>
      </w:r>
      <w:r w:rsidRPr="00974D3E">
        <w:rPr>
          <w:lang w:val="de-DE" w:eastAsia="hr-HR"/>
        </w:rPr>
        <w:t>itelj</w:t>
      </w:r>
      <w:r>
        <w:rPr>
          <w:lang w:val="de-DE" w:eastAsia="hr-HR"/>
        </w:rPr>
        <w:t xml:space="preserve"> </w:t>
      </w:r>
      <w:r w:rsidRPr="00974D3E">
        <w:rPr>
          <w:lang w:val="de-DE" w:eastAsia="hr-HR"/>
        </w:rPr>
        <w:t>je</w:t>
      </w:r>
      <w:r>
        <w:rPr>
          <w:lang w:val="de-DE" w:eastAsia="hr-HR"/>
        </w:rPr>
        <w:t xml:space="preserve"> </w:t>
      </w:r>
      <w:r w:rsidRPr="00974D3E">
        <w:rPr>
          <w:lang w:val="de-DE" w:eastAsia="hr-HR"/>
        </w:rPr>
        <w:t>obvezan</w:t>
      </w:r>
      <w:r w:rsidRPr="00974D3E">
        <w:rPr>
          <w:lang w:val="hr-BA" w:eastAsia="hr-HR"/>
        </w:rPr>
        <w:t xml:space="preserve">,  </w:t>
      </w:r>
      <w:r w:rsidRPr="00974D3E">
        <w:rPr>
          <w:lang w:val="de-DE" w:eastAsia="hr-HR"/>
        </w:rPr>
        <w:t>pored</w:t>
      </w:r>
      <w:r>
        <w:rPr>
          <w:lang w:val="de-DE" w:eastAsia="hr-HR"/>
        </w:rPr>
        <w:t xml:space="preserve"> </w:t>
      </w:r>
      <w:r w:rsidRPr="00974D3E">
        <w:rPr>
          <w:lang w:val="de-DE" w:eastAsia="hr-HR"/>
        </w:rPr>
        <w:t>ostalog</w:t>
      </w:r>
      <w:r w:rsidRPr="00974D3E">
        <w:rPr>
          <w:lang w:val="hr-BA" w:eastAsia="hr-HR"/>
        </w:rPr>
        <w:t xml:space="preserve">,  </w:t>
      </w:r>
      <w:r w:rsidRPr="00974D3E">
        <w:rPr>
          <w:lang w:val="de-DE" w:eastAsia="hr-HR"/>
        </w:rPr>
        <w:t>navesti</w:t>
      </w:r>
      <w:r>
        <w:rPr>
          <w:lang w:val="de-DE" w:eastAsia="hr-HR"/>
        </w:rPr>
        <w:t xml:space="preserve"> </w:t>
      </w:r>
      <w:r w:rsidRPr="00974D3E">
        <w:rPr>
          <w:lang w:val="de-DE" w:eastAsia="hr-HR"/>
        </w:rPr>
        <w:t>broj</w:t>
      </w:r>
      <w:r>
        <w:rPr>
          <w:lang w:val="de-DE" w:eastAsia="hr-HR"/>
        </w:rPr>
        <w:t xml:space="preserve"> </w:t>
      </w:r>
      <w:r w:rsidRPr="00974D3E">
        <w:rPr>
          <w:lang w:val="de-DE" w:eastAsia="hr-HR"/>
        </w:rPr>
        <w:t>narud</w:t>
      </w:r>
      <w:r w:rsidRPr="00974D3E">
        <w:rPr>
          <w:lang w:val="hr-BA" w:eastAsia="hr-HR"/>
        </w:rPr>
        <w:t>ž</w:t>
      </w:r>
      <w:r w:rsidRPr="00974D3E">
        <w:rPr>
          <w:lang w:val="de-DE" w:eastAsia="hr-HR"/>
        </w:rPr>
        <w:t>be</w:t>
      </w:r>
      <w:r>
        <w:rPr>
          <w:lang w:val="de-DE" w:eastAsia="hr-HR"/>
        </w:rPr>
        <w:t xml:space="preserve"> </w:t>
      </w:r>
      <w:r w:rsidRPr="00974D3E">
        <w:rPr>
          <w:lang w:val="de-DE" w:eastAsia="hr-HR"/>
        </w:rPr>
        <w:t>naru</w:t>
      </w:r>
      <w:r w:rsidRPr="00974D3E">
        <w:rPr>
          <w:lang w:val="hr-BA" w:eastAsia="hr-HR"/>
        </w:rPr>
        <w:t>č</w:t>
      </w:r>
      <w:r w:rsidRPr="00974D3E">
        <w:rPr>
          <w:lang w:val="de-DE" w:eastAsia="hr-HR"/>
        </w:rPr>
        <w:t>itelja</w:t>
      </w:r>
      <w:r w:rsidRPr="00974D3E">
        <w:rPr>
          <w:lang w:val="hr-BA" w:eastAsia="hr-HR"/>
        </w:rPr>
        <w:t>.</w:t>
      </w:r>
    </w:p>
    <w:p w:rsidR="009072D2" w:rsidRPr="00974D3E" w:rsidRDefault="009072D2" w:rsidP="009072D2">
      <w:pPr>
        <w:jc w:val="both"/>
        <w:rPr>
          <w:lang w:val="hr-BA" w:eastAsia="hr-HR"/>
        </w:rPr>
      </w:pPr>
      <w:r w:rsidRPr="00974D3E">
        <w:rPr>
          <w:lang w:val="de-DE" w:eastAsia="hr-HR"/>
        </w:rPr>
        <w:t>Naru</w:t>
      </w:r>
      <w:r w:rsidRPr="00974D3E">
        <w:rPr>
          <w:lang w:val="hr-BA" w:eastAsia="hr-HR"/>
        </w:rPr>
        <w:t>č</w:t>
      </w:r>
      <w:r w:rsidRPr="00974D3E">
        <w:rPr>
          <w:lang w:val="de-DE" w:eastAsia="hr-HR"/>
        </w:rPr>
        <w:t>telj</w:t>
      </w:r>
      <w:r>
        <w:rPr>
          <w:lang w:val="de-DE" w:eastAsia="hr-HR"/>
        </w:rPr>
        <w:t xml:space="preserve"> </w:t>
      </w:r>
      <w:r w:rsidRPr="00974D3E">
        <w:rPr>
          <w:lang w:val="de-DE" w:eastAsia="hr-HR"/>
        </w:rPr>
        <w:t>je</w:t>
      </w:r>
      <w:r>
        <w:rPr>
          <w:lang w:val="de-DE" w:eastAsia="hr-HR"/>
        </w:rPr>
        <w:t xml:space="preserve"> </w:t>
      </w:r>
      <w:r w:rsidRPr="00974D3E">
        <w:rPr>
          <w:lang w:val="de-DE" w:eastAsia="hr-HR"/>
        </w:rPr>
        <w:t>obvezan</w:t>
      </w:r>
      <w:r>
        <w:rPr>
          <w:lang w:val="de-DE" w:eastAsia="hr-HR"/>
        </w:rPr>
        <w:t xml:space="preserve"> </w:t>
      </w:r>
      <w:r w:rsidRPr="00974D3E">
        <w:rPr>
          <w:lang w:val="de-DE" w:eastAsia="hr-HR"/>
        </w:rPr>
        <w:t>platiti</w:t>
      </w:r>
      <w:r>
        <w:rPr>
          <w:lang w:val="de-DE" w:eastAsia="hr-HR"/>
        </w:rPr>
        <w:t xml:space="preserve"> </w:t>
      </w:r>
      <w:r w:rsidRPr="00974D3E">
        <w:rPr>
          <w:lang w:val="de-DE" w:eastAsia="hr-HR"/>
        </w:rPr>
        <w:t>ra</w:t>
      </w:r>
      <w:r w:rsidRPr="00974D3E">
        <w:rPr>
          <w:lang w:val="hr-BA" w:eastAsia="hr-HR"/>
        </w:rPr>
        <w:t>č</w:t>
      </w:r>
      <w:r w:rsidRPr="00974D3E">
        <w:rPr>
          <w:lang w:val="de-DE" w:eastAsia="hr-HR"/>
        </w:rPr>
        <w:t>un</w:t>
      </w:r>
      <w:r>
        <w:rPr>
          <w:lang w:val="de-DE" w:eastAsia="hr-HR"/>
        </w:rPr>
        <w:t xml:space="preserve"> </w:t>
      </w:r>
      <w:r w:rsidRPr="00974D3E">
        <w:rPr>
          <w:lang w:val="de-DE" w:eastAsia="hr-HR"/>
        </w:rPr>
        <w:t>u</w:t>
      </w:r>
      <w:r>
        <w:rPr>
          <w:lang w:val="de-DE" w:eastAsia="hr-HR"/>
        </w:rPr>
        <w:t xml:space="preserve"> </w:t>
      </w:r>
      <w:r w:rsidRPr="00974D3E">
        <w:rPr>
          <w:lang w:val="de-DE" w:eastAsia="hr-HR"/>
        </w:rPr>
        <w:t>roku</w:t>
      </w:r>
      <w:r>
        <w:rPr>
          <w:lang w:val="de-DE" w:eastAsia="hr-HR"/>
        </w:rPr>
        <w:t xml:space="preserve"> </w:t>
      </w:r>
      <w:r>
        <w:rPr>
          <w:lang w:val="hr-BA" w:eastAsia="hr-HR"/>
        </w:rPr>
        <w:t xml:space="preserve">do </w:t>
      </w:r>
      <w:r w:rsidRPr="00974D3E">
        <w:rPr>
          <w:lang w:val="hr-BA" w:eastAsia="hr-HR"/>
        </w:rPr>
        <w:t xml:space="preserve">60 </w:t>
      </w:r>
      <w:r w:rsidRPr="00974D3E">
        <w:rPr>
          <w:lang w:val="de-DE" w:eastAsia="hr-HR"/>
        </w:rPr>
        <w:t>dana</w:t>
      </w:r>
      <w:r>
        <w:rPr>
          <w:lang w:val="de-DE" w:eastAsia="hr-HR"/>
        </w:rPr>
        <w:t xml:space="preserve"> </w:t>
      </w:r>
      <w:r w:rsidRPr="00974D3E">
        <w:rPr>
          <w:lang w:val="de-DE" w:eastAsia="hr-HR"/>
        </w:rPr>
        <w:t>od</w:t>
      </w:r>
      <w:r>
        <w:rPr>
          <w:lang w:val="de-DE" w:eastAsia="hr-HR"/>
        </w:rPr>
        <w:t xml:space="preserve"> </w:t>
      </w:r>
      <w:r w:rsidRPr="00974D3E">
        <w:rPr>
          <w:lang w:val="de-DE" w:eastAsia="hr-HR"/>
        </w:rPr>
        <w:t>datuma</w:t>
      </w:r>
      <w:r>
        <w:rPr>
          <w:lang w:val="de-DE" w:eastAsia="hr-HR"/>
        </w:rPr>
        <w:t xml:space="preserve"> </w:t>
      </w:r>
      <w:r w:rsidRPr="00974D3E">
        <w:rPr>
          <w:lang w:val="de-DE" w:eastAsia="hr-HR"/>
        </w:rPr>
        <w:t>isporuke</w:t>
      </w:r>
      <w:r>
        <w:rPr>
          <w:lang w:val="de-DE" w:eastAsia="hr-HR"/>
        </w:rPr>
        <w:t xml:space="preserve"> vozila</w:t>
      </w:r>
      <w:r w:rsidRPr="00974D3E">
        <w:rPr>
          <w:lang w:val="hr-BA" w:eastAsia="hr-HR"/>
        </w:rPr>
        <w:t>.</w:t>
      </w:r>
    </w:p>
    <w:p w:rsidR="009072D2" w:rsidRPr="00974D3E" w:rsidRDefault="009072D2" w:rsidP="009072D2">
      <w:pPr>
        <w:tabs>
          <w:tab w:val="num" w:pos="1830"/>
        </w:tabs>
        <w:jc w:val="both"/>
        <w:rPr>
          <w:lang w:val="hr-BA" w:eastAsia="hr-HR"/>
        </w:rPr>
      </w:pPr>
      <w:r w:rsidRPr="00974D3E">
        <w:rPr>
          <w:lang w:val="de-DE" w:eastAsia="hr-HR"/>
        </w:rPr>
        <w:t>Ugovorena</w:t>
      </w:r>
      <w:r>
        <w:rPr>
          <w:lang w:val="de-DE" w:eastAsia="hr-HR"/>
        </w:rPr>
        <w:t xml:space="preserve"> </w:t>
      </w:r>
      <w:r w:rsidRPr="00974D3E">
        <w:rPr>
          <w:lang w:val="de-DE" w:eastAsia="hr-HR"/>
        </w:rPr>
        <w:t>cijena</w:t>
      </w:r>
      <w:r>
        <w:rPr>
          <w:lang w:val="de-DE" w:eastAsia="hr-HR"/>
        </w:rPr>
        <w:t xml:space="preserve"> </w:t>
      </w:r>
      <w:r w:rsidRPr="00974D3E">
        <w:rPr>
          <w:lang w:val="de-DE" w:eastAsia="hr-HR"/>
        </w:rPr>
        <w:t>ne</w:t>
      </w:r>
      <w:r>
        <w:rPr>
          <w:lang w:val="de-DE" w:eastAsia="hr-HR"/>
        </w:rPr>
        <w:t xml:space="preserve"> </w:t>
      </w:r>
      <w:r w:rsidRPr="00974D3E">
        <w:rPr>
          <w:lang w:val="de-DE" w:eastAsia="hr-HR"/>
        </w:rPr>
        <w:t>mo</w:t>
      </w:r>
      <w:r w:rsidRPr="00974D3E">
        <w:rPr>
          <w:lang w:val="hr-BA" w:eastAsia="hr-HR"/>
        </w:rPr>
        <w:t>ž</w:t>
      </w:r>
      <w:r w:rsidRPr="00974D3E">
        <w:rPr>
          <w:lang w:val="de-DE" w:eastAsia="hr-HR"/>
        </w:rPr>
        <w:t>e</w:t>
      </w:r>
      <w:r>
        <w:rPr>
          <w:lang w:val="de-DE" w:eastAsia="hr-HR"/>
        </w:rPr>
        <w:t xml:space="preserve"> </w:t>
      </w:r>
      <w:r w:rsidRPr="00974D3E">
        <w:rPr>
          <w:lang w:val="de-DE" w:eastAsia="hr-HR"/>
        </w:rPr>
        <w:t>se</w:t>
      </w:r>
      <w:r>
        <w:rPr>
          <w:lang w:val="de-DE" w:eastAsia="hr-HR"/>
        </w:rPr>
        <w:t xml:space="preserve"> </w:t>
      </w:r>
      <w:r w:rsidRPr="00974D3E">
        <w:rPr>
          <w:lang w:val="de-DE" w:eastAsia="hr-HR"/>
        </w:rPr>
        <w:t>pove</w:t>
      </w:r>
      <w:r w:rsidRPr="00974D3E">
        <w:rPr>
          <w:lang w:val="hr-BA" w:eastAsia="hr-HR"/>
        </w:rPr>
        <w:t>ć</w:t>
      </w:r>
      <w:r w:rsidRPr="00974D3E">
        <w:rPr>
          <w:lang w:val="de-DE" w:eastAsia="hr-HR"/>
        </w:rPr>
        <w:t>ati</w:t>
      </w:r>
      <w:r>
        <w:rPr>
          <w:lang w:val="de-DE" w:eastAsia="hr-HR"/>
        </w:rPr>
        <w:t xml:space="preserve"> </w:t>
      </w:r>
      <w:r w:rsidRPr="00974D3E">
        <w:rPr>
          <w:lang w:val="de-DE" w:eastAsia="hr-HR"/>
        </w:rPr>
        <w:t>tijekom</w:t>
      </w:r>
      <w:r>
        <w:rPr>
          <w:lang w:val="de-DE" w:eastAsia="hr-HR"/>
        </w:rPr>
        <w:t xml:space="preserve"> </w:t>
      </w:r>
      <w:r w:rsidRPr="00974D3E">
        <w:rPr>
          <w:lang w:val="de-DE" w:eastAsia="hr-HR"/>
        </w:rPr>
        <w:t>ovog</w:t>
      </w:r>
      <w:r>
        <w:rPr>
          <w:lang w:val="de-DE" w:eastAsia="hr-HR"/>
        </w:rPr>
        <w:t xml:space="preserve"> </w:t>
      </w:r>
      <w:r w:rsidRPr="00974D3E">
        <w:rPr>
          <w:lang w:val="de-DE" w:eastAsia="hr-HR"/>
        </w:rPr>
        <w:t>ugovora</w:t>
      </w:r>
      <w:r w:rsidRPr="00974D3E">
        <w:rPr>
          <w:lang w:val="hr-BA" w:eastAsia="hr-HR"/>
        </w:rPr>
        <w:t>.</w:t>
      </w:r>
    </w:p>
    <w:p w:rsidR="009072D2" w:rsidRPr="00974D3E" w:rsidRDefault="009072D2" w:rsidP="009072D2">
      <w:pPr>
        <w:tabs>
          <w:tab w:val="num" w:pos="1830"/>
        </w:tabs>
        <w:jc w:val="both"/>
        <w:rPr>
          <w:b/>
          <w:lang w:val="hr-BA" w:eastAsia="hr-HR"/>
        </w:rPr>
      </w:pPr>
    </w:p>
    <w:p w:rsidR="009072D2" w:rsidRPr="00974D3E" w:rsidRDefault="009072D2" w:rsidP="009072D2">
      <w:pPr>
        <w:tabs>
          <w:tab w:val="num" w:pos="1830"/>
        </w:tabs>
        <w:jc w:val="center"/>
        <w:rPr>
          <w:b/>
          <w:lang w:val="hr-BA" w:eastAsia="hr-HR"/>
        </w:rPr>
      </w:pPr>
      <w:r w:rsidRPr="00974D3E">
        <w:rPr>
          <w:b/>
          <w:lang w:val="hr-BA" w:eastAsia="hr-HR"/>
        </w:rPr>
        <w:t>Č</w:t>
      </w:r>
      <w:r w:rsidRPr="00974D3E">
        <w:rPr>
          <w:b/>
          <w:lang w:val="de-DE" w:eastAsia="hr-HR"/>
        </w:rPr>
        <w:t>lanak</w:t>
      </w:r>
      <w:r w:rsidRPr="00974D3E">
        <w:rPr>
          <w:b/>
          <w:lang w:val="hr-BA" w:eastAsia="hr-HR"/>
        </w:rPr>
        <w:t xml:space="preserve"> 5.</w:t>
      </w:r>
    </w:p>
    <w:p w:rsidR="009072D2" w:rsidRPr="00974D3E" w:rsidRDefault="009072D2" w:rsidP="009072D2">
      <w:pPr>
        <w:tabs>
          <w:tab w:val="num" w:pos="1830"/>
        </w:tabs>
        <w:jc w:val="both"/>
        <w:rPr>
          <w:b/>
          <w:lang w:val="hr-BA" w:eastAsia="hr-HR"/>
        </w:rPr>
      </w:pPr>
    </w:p>
    <w:p w:rsidR="009072D2" w:rsidRPr="00974D3E" w:rsidRDefault="009072D2" w:rsidP="009072D2">
      <w:pPr>
        <w:tabs>
          <w:tab w:val="num" w:pos="1830"/>
        </w:tabs>
        <w:ind w:right="-2"/>
        <w:jc w:val="both"/>
        <w:rPr>
          <w:lang w:val="hr-BA"/>
        </w:rPr>
      </w:pPr>
      <w:r w:rsidRPr="00974D3E">
        <w:rPr>
          <w:lang w:val="de-DE"/>
        </w:rPr>
        <w:t>Isporu</w:t>
      </w:r>
      <w:r w:rsidRPr="00974D3E">
        <w:rPr>
          <w:lang w:val="hr-BA"/>
        </w:rPr>
        <w:t>č</w:t>
      </w:r>
      <w:r w:rsidRPr="00974D3E">
        <w:rPr>
          <w:lang w:val="de-DE"/>
        </w:rPr>
        <w:t>itelj</w:t>
      </w:r>
      <w:r>
        <w:rPr>
          <w:lang w:val="de-DE"/>
        </w:rPr>
        <w:t xml:space="preserve"> </w:t>
      </w:r>
      <w:r w:rsidRPr="00974D3E">
        <w:rPr>
          <w:lang w:val="de-DE"/>
        </w:rPr>
        <w:t>je</w:t>
      </w:r>
      <w:r>
        <w:rPr>
          <w:lang w:val="de-DE"/>
        </w:rPr>
        <w:t xml:space="preserve"> </w:t>
      </w:r>
      <w:r w:rsidRPr="00974D3E">
        <w:rPr>
          <w:lang w:val="de-DE"/>
        </w:rPr>
        <w:t>du</w:t>
      </w:r>
      <w:r w:rsidRPr="00974D3E">
        <w:rPr>
          <w:lang w:val="hr-BA"/>
        </w:rPr>
        <w:t>ž</w:t>
      </w:r>
      <w:r w:rsidRPr="00974D3E">
        <w:rPr>
          <w:lang w:val="de-DE"/>
        </w:rPr>
        <w:t>an</w:t>
      </w:r>
      <w:r>
        <w:rPr>
          <w:lang w:val="de-DE"/>
        </w:rPr>
        <w:t xml:space="preserve"> </w:t>
      </w:r>
      <w:r w:rsidRPr="00974D3E">
        <w:rPr>
          <w:lang w:val="de-DE"/>
        </w:rPr>
        <w:t>isporu</w:t>
      </w:r>
      <w:r w:rsidRPr="00974D3E">
        <w:rPr>
          <w:lang w:val="hr-BA"/>
        </w:rPr>
        <w:t>č</w:t>
      </w:r>
      <w:r w:rsidRPr="00974D3E">
        <w:rPr>
          <w:lang w:val="de-DE"/>
        </w:rPr>
        <w:t>iti</w:t>
      </w:r>
      <w:r>
        <w:rPr>
          <w:lang w:val="de-DE"/>
        </w:rPr>
        <w:t xml:space="preserve"> vozilo </w:t>
      </w:r>
      <w:r w:rsidRPr="00974D3E">
        <w:rPr>
          <w:lang w:val="de-DE"/>
        </w:rPr>
        <w:t>prema</w:t>
      </w:r>
      <w:r>
        <w:rPr>
          <w:lang w:val="de-DE"/>
        </w:rPr>
        <w:t xml:space="preserve"> </w:t>
      </w:r>
      <w:r w:rsidRPr="00974D3E">
        <w:rPr>
          <w:lang w:val="de-DE"/>
        </w:rPr>
        <w:t>zahtjevima</w:t>
      </w:r>
      <w:r>
        <w:rPr>
          <w:lang w:val="de-DE"/>
        </w:rPr>
        <w:t xml:space="preserve"> </w:t>
      </w:r>
      <w:r w:rsidRPr="00974D3E">
        <w:rPr>
          <w:lang w:val="de-DE"/>
        </w:rPr>
        <w:t>Naru</w:t>
      </w:r>
      <w:r w:rsidRPr="00974D3E">
        <w:rPr>
          <w:lang w:val="hr-BA"/>
        </w:rPr>
        <w:t>č</w:t>
      </w:r>
      <w:r w:rsidRPr="00974D3E">
        <w:rPr>
          <w:lang w:val="de-DE"/>
        </w:rPr>
        <w:t>itelja</w:t>
      </w:r>
      <w:r w:rsidRPr="00974D3E">
        <w:rPr>
          <w:lang w:val="hr-BA"/>
        </w:rPr>
        <w:t xml:space="preserve">, </w:t>
      </w:r>
      <w:r w:rsidRPr="00974D3E">
        <w:rPr>
          <w:lang w:val="de-DE"/>
        </w:rPr>
        <w:t>pravilima</w:t>
      </w:r>
      <w:r>
        <w:rPr>
          <w:lang w:val="de-DE"/>
        </w:rPr>
        <w:t xml:space="preserve"> </w:t>
      </w:r>
      <w:r w:rsidRPr="00974D3E">
        <w:rPr>
          <w:lang w:val="de-DE"/>
        </w:rPr>
        <w:t>struke</w:t>
      </w:r>
      <w:r w:rsidRPr="00974D3E">
        <w:rPr>
          <w:lang w:val="hr-BA"/>
        </w:rPr>
        <w:t xml:space="preserve">, </w:t>
      </w:r>
      <w:r w:rsidRPr="00974D3E">
        <w:rPr>
          <w:lang w:val="de-DE"/>
        </w:rPr>
        <w:t>va</w:t>
      </w:r>
      <w:r w:rsidRPr="00974D3E">
        <w:rPr>
          <w:lang w:val="hr-BA"/>
        </w:rPr>
        <w:t>ž</w:t>
      </w:r>
      <w:r w:rsidRPr="00974D3E">
        <w:rPr>
          <w:lang w:val="de-DE"/>
        </w:rPr>
        <w:t>e</w:t>
      </w:r>
      <w:r w:rsidRPr="00974D3E">
        <w:rPr>
          <w:lang w:val="hr-BA"/>
        </w:rPr>
        <w:t>ć</w:t>
      </w:r>
      <w:r w:rsidRPr="00974D3E">
        <w:rPr>
          <w:lang w:val="de-DE"/>
        </w:rPr>
        <w:t>im</w:t>
      </w:r>
      <w:r>
        <w:rPr>
          <w:lang w:val="de-DE"/>
        </w:rPr>
        <w:t xml:space="preserve"> </w:t>
      </w:r>
      <w:r w:rsidRPr="00974D3E">
        <w:rPr>
          <w:lang w:val="de-DE"/>
        </w:rPr>
        <w:t>standardima</w:t>
      </w:r>
      <w:r w:rsidRPr="00974D3E">
        <w:rPr>
          <w:lang w:val="hr-BA"/>
        </w:rPr>
        <w:t xml:space="preserve">, </w:t>
      </w:r>
      <w:r w:rsidRPr="00974D3E">
        <w:rPr>
          <w:lang w:val="de-DE"/>
        </w:rPr>
        <w:t>normativima</w:t>
      </w:r>
      <w:r w:rsidRPr="00974D3E">
        <w:rPr>
          <w:lang w:val="hr-BA"/>
        </w:rPr>
        <w:t xml:space="preserve">, </w:t>
      </w:r>
      <w:r w:rsidRPr="00974D3E">
        <w:rPr>
          <w:lang w:val="de-DE"/>
        </w:rPr>
        <w:t>zakonima</w:t>
      </w:r>
      <w:r>
        <w:rPr>
          <w:lang w:val="de-DE"/>
        </w:rPr>
        <w:t xml:space="preserve"> </w:t>
      </w:r>
      <w:r w:rsidRPr="00974D3E">
        <w:rPr>
          <w:lang w:val="de-DE"/>
        </w:rPr>
        <w:t>i</w:t>
      </w:r>
      <w:r>
        <w:rPr>
          <w:lang w:val="de-DE"/>
        </w:rPr>
        <w:t xml:space="preserve"> </w:t>
      </w:r>
      <w:r w:rsidRPr="00974D3E">
        <w:rPr>
          <w:lang w:val="de-DE"/>
        </w:rPr>
        <w:t>tehni</w:t>
      </w:r>
      <w:r w:rsidRPr="00974D3E">
        <w:rPr>
          <w:lang w:val="hr-BA"/>
        </w:rPr>
        <w:t>č</w:t>
      </w:r>
      <w:r w:rsidRPr="00974D3E">
        <w:rPr>
          <w:lang w:val="de-DE"/>
        </w:rPr>
        <w:t>kim</w:t>
      </w:r>
      <w:r>
        <w:rPr>
          <w:lang w:val="de-DE"/>
        </w:rPr>
        <w:t xml:space="preserve"> </w:t>
      </w:r>
      <w:r w:rsidRPr="00974D3E">
        <w:rPr>
          <w:lang w:val="de-DE"/>
        </w:rPr>
        <w:t>propisima</w:t>
      </w:r>
      <w:r>
        <w:rPr>
          <w:lang w:val="de-DE"/>
        </w:rPr>
        <w:t xml:space="preserve"> </w:t>
      </w:r>
      <w:r w:rsidRPr="00974D3E">
        <w:rPr>
          <w:lang w:val="de-DE"/>
        </w:rPr>
        <w:t>Republike</w:t>
      </w:r>
      <w:r>
        <w:rPr>
          <w:lang w:val="de-DE"/>
        </w:rPr>
        <w:t xml:space="preserve"> </w:t>
      </w:r>
      <w:r w:rsidRPr="00974D3E">
        <w:rPr>
          <w:lang w:val="de-DE"/>
        </w:rPr>
        <w:t>Hrvatske</w:t>
      </w:r>
      <w:r w:rsidRPr="00974D3E">
        <w:rPr>
          <w:lang w:val="hr-BA"/>
        </w:rPr>
        <w:t>.</w:t>
      </w:r>
    </w:p>
    <w:p w:rsidR="009072D2" w:rsidRPr="00974D3E" w:rsidRDefault="009072D2" w:rsidP="009072D2">
      <w:pPr>
        <w:tabs>
          <w:tab w:val="num" w:pos="1830"/>
        </w:tabs>
        <w:jc w:val="both"/>
        <w:rPr>
          <w:lang w:val="hr-BA" w:eastAsia="hr-HR"/>
        </w:rPr>
      </w:pPr>
      <w:r w:rsidRPr="00974D3E">
        <w:rPr>
          <w:lang w:val="de-DE" w:eastAsia="hr-HR"/>
        </w:rPr>
        <w:t>Isporu</w:t>
      </w:r>
      <w:r w:rsidRPr="00974D3E">
        <w:rPr>
          <w:lang w:val="hr-BA" w:eastAsia="hr-HR"/>
        </w:rPr>
        <w:t>č</w:t>
      </w:r>
      <w:r w:rsidRPr="00974D3E">
        <w:rPr>
          <w:lang w:val="de-DE" w:eastAsia="hr-HR"/>
        </w:rPr>
        <w:t>itelj</w:t>
      </w:r>
      <w:r>
        <w:rPr>
          <w:lang w:val="de-DE" w:eastAsia="hr-HR"/>
        </w:rPr>
        <w:t xml:space="preserve"> </w:t>
      </w:r>
      <w:r w:rsidRPr="00974D3E">
        <w:rPr>
          <w:lang w:val="de-DE" w:eastAsia="hr-HR"/>
        </w:rPr>
        <w:t>je</w:t>
      </w:r>
      <w:r>
        <w:rPr>
          <w:lang w:val="de-DE" w:eastAsia="hr-HR"/>
        </w:rPr>
        <w:t xml:space="preserve"> </w:t>
      </w:r>
      <w:r w:rsidRPr="00974D3E">
        <w:rPr>
          <w:lang w:val="de-DE" w:eastAsia="hr-HR"/>
        </w:rPr>
        <w:t>u</w:t>
      </w:r>
      <w:r>
        <w:rPr>
          <w:lang w:val="de-DE" w:eastAsia="hr-HR"/>
        </w:rPr>
        <w:t xml:space="preserve"> </w:t>
      </w:r>
      <w:r w:rsidRPr="00974D3E">
        <w:rPr>
          <w:lang w:val="de-DE" w:eastAsia="hr-HR"/>
        </w:rPr>
        <w:t>obvezi</w:t>
      </w:r>
      <w:r>
        <w:rPr>
          <w:lang w:val="de-DE" w:eastAsia="hr-HR"/>
        </w:rPr>
        <w:t xml:space="preserve"> </w:t>
      </w:r>
      <w:r w:rsidRPr="00974D3E">
        <w:rPr>
          <w:lang w:val="de-DE" w:eastAsia="hr-HR"/>
        </w:rPr>
        <w:t>pismeno</w:t>
      </w:r>
      <w:r>
        <w:rPr>
          <w:lang w:val="de-DE" w:eastAsia="hr-HR"/>
        </w:rPr>
        <w:t xml:space="preserve"> </w:t>
      </w:r>
      <w:r w:rsidRPr="00974D3E">
        <w:rPr>
          <w:lang w:val="de-DE" w:eastAsia="hr-HR"/>
        </w:rPr>
        <w:t>obavijestiti</w:t>
      </w:r>
      <w:r>
        <w:rPr>
          <w:lang w:val="de-DE" w:eastAsia="hr-HR"/>
        </w:rPr>
        <w:t xml:space="preserve"> </w:t>
      </w:r>
      <w:r w:rsidRPr="00974D3E">
        <w:rPr>
          <w:lang w:val="de-DE" w:eastAsia="hr-HR"/>
        </w:rPr>
        <w:t>Naru</w:t>
      </w:r>
      <w:r w:rsidRPr="00974D3E">
        <w:rPr>
          <w:lang w:val="hr-BA" w:eastAsia="hr-HR"/>
        </w:rPr>
        <w:t>č</w:t>
      </w:r>
      <w:r w:rsidRPr="00974D3E">
        <w:rPr>
          <w:lang w:val="de-DE" w:eastAsia="hr-HR"/>
        </w:rPr>
        <w:t>itelja</w:t>
      </w:r>
      <w:r>
        <w:rPr>
          <w:lang w:val="de-DE" w:eastAsia="hr-HR"/>
        </w:rPr>
        <w:t xml:space="preserve"> </w:t>
      </w:r>
      <w:r w:rsidRPr="00974D3E">
        <w:rPr>
          <w:lang w:val="de-DE" w:eastAsia="hr-HR"/>
        </w:rPr>
        <w:t>o</w:t>
      </w:r>
      <w:r>
        <w:rPr>
          <w:lang w:val="de-DE" w:eastAsia="hr-HR"/>
        </w:rPr>
        <w:t xml:space="preserve"> </w:t>
      </w:r>
      <w:r w:rsidRPr="00974D3E">
        <w:rPr>
          <w:lang w:val="de-DE" w:eastAsia="hr-HR"/>
        </w:rPr>
        <w:t>datumu</w:t>
      </w:r>
      <w:r>
        <w:rPr>
          <w:lang w:val="de-DE" w:eastAsia="hr-HR"/>
        </w:rPr>
        <w:t xml:space="preserve"> </w:t>
      </w:r>
      <w:r w:rsidRPr="00974D3E">
        <w:rPr>
          <w:lang w:val="de-DE" w:eastAsia="hr-HR"/>
        </w:rPr>
        <w:t>isporuke</w:t>
      </w:r>
      <w:r>
        <w:rPr>
          <w:lang w:val="de-DE" w:eastAsia="hr-HR"/>
        </w:rPr>
        <w:t xml:space="preserve"> vozila </w:t>
      </w:r>
      <w:r w:rsidRPr="00974D3E">
        <w:rPr>
          <w:lang w:val="de-DE" w:eastAsia="hr-HR"/>
        </w:rPr>
        <w:t>i</w:t>
      </w:r>
      <w:r>
        <w:rPr>
          <w:lang w:val="de-DE" w:eastAsia="hr-HR"/>
        </w:rPr>
        <w:t xml:space="preserve"> </w:t>
      </w:r>
      <w:r w:rsidRPr="00974D3E">
        <w:rPr>
          <w:lang w:val="de-DE" w:eastAsia="hr-HR"/>
        </w:rPr>
        <w:t>to</w:t>
      </w:r>
      <w:r>
        <w:rPr>
          <w:lang w:val="de-DE" w:eastAsia="hr-HR"/>
        </w:rPr>
        <w:t xml:space="preserve"> </w:t>
      </w:r>
      <w:r w:rsidRPr="00974D3E">
        <w:rPr>
          <w:lang w:val="de-DE" w:eastAsia="hr-HR"/>
        </w:rPr>
        <w:t>najmanje</w:t>
      </w:r>
      <w:r w:rsidRPr="00974D3E">
        <w:rPr>
          <w:lang w:val="hr-BA" w:eastAsia="hr-HR"/>
        </w:rPr>
        <w:t xml:space="preserve"> 5 </w:t>
      </w:r>
      <w:r w:rsidRPr="00974D3E">
        <w:rPr>
          <w:lang w:val="de-DE" w:eastAsia="hr-HR"/>
        </w:rPr>
        <w:t>dana</w:t>
      </w:r>
      <w:r>
        <w:rPr>
          <w:lang w:val="de-DE" w:eastAsia="hr-HR"/>
        </w:rPr>
        <w:t xml:space="preserve"> </w:t>
      </w:r>
      <w:r w:rsidRPr="00974D3E">
        <w:rPr>
          <w:lang w:val="de-DE" w:eastAsia="hr-HR"/>
        </w:rPr>
        <w:t>prije</w:t>
      </w:r>
      <w:r>
        <w:rPr>
          <w:lang w:val="de-DE" w:eastAsia="hr-HR"/>
        </w:rPr>
        <w:t xml:space="preserve"> </w:t>
      </w:r>
      <w:r w:rsidRPr="00974D3E">
        <w:rPr>
          <w:lang w:val="de-DE" w:eastAsia="hr-HR"/>
        </w:rPr>
        <w:t>isporuke</w:t>
      </w:r>
      <w:r w:rsidRPr="00974D3E">
        <w:rPr>
          <w:lang w:val="hr-BA" w:eastAsia="hr-HR"/>
        </w:rPr>
        <w:t>.</w:t>
      </w:r>
    </w:p>
    <w:p w:rsidR="009072D2" w:rsidRPr="00974D3E" w:rsidRDefault="009072D2" w:rsidP="009072D2">
      <w:pPr>
        <w:tabs>
          <w:tab w:val="num" w:pos="1830"/>
        </w:tabs>
        <w:jc w:val="both"/>
        <w:rPr>
          <w:lang w:val="hr-BA" w:eastAsia="hr-HR"/>
        </w:rPr>
      </w:pPr>
      <w:r w:rsidRPr="00974D3E">
        <w:rPr>
          <w:lang w:val="de-DE" w:eastAsia="hr-HR"/>
        </w:rPr>
        <w:t>Isporu</w:t>
      </w:r>
      <w:r w:rsidRPr="00974D3E">
        <w:rPr>
          <w:lang w:val="hr-BA" w:eastAsia="hr-HR"/>
        </w:rPr>
        <w:t>č</w:t>
      </w:r>
      <w:r w:rsidRPr="00974D3E">
        <w:rPr>
          <w:lang w:val="de-DE" w:eastAsia="hr-HR"/>
        </w:rPr>
        <w:t>itelj</w:t>
      </w:r>
      <w:r>
        <w:rPr>
          <w:lang w:val="de-DE" w:eastAsia="hr-HR"/>
        </w:rPr>
        <w:t xml:space="preserve"> </w:t>
      </w:r>
      <w:r w:rsidRPr="00974D3E">
        <w:rPr>
          <w:lang w:val="de-DE" w:eastAsia="hr-HR"/>
        </w:rPr>
        <w:t>je</w:t>
      </w:r>
      <w:r>
        <w:rPr>
          <w:lang w:val="de-DE" w:eastAsia="hr-HR"/>
        </w:rPr>
        <w:t xml:space="preserve"> </w:t>
      </w:r>
      <w:r w:rsidRPr="00974D3E">
        <w:rPr>
          <w:lang w:val="de-DE" w:eastAsia="hr-HR"/>
        </w:rPr>
        <w:t>du</w:t>
      </w:r>
      <w:r w:rsidRPr="00974D3E">
        <w:rPr>
          <w:lang w:val="hr-BA" w:eastAsia="hr-HR"/>
        </w:rPr>
        <w:t>ž</w:t>
      </w:r>
      <w:r w:rsidRPr="00974D3E">
        <w:rPr>
          <w:lang w:val="de-DE" w:eastAsia="hr-HR"/>
        </w:rPr>
        <w:t>an</w:t>
      </w:r>
      <w:r>
        <w:rPr>
          <w:lang w:val="de-DE" w:eastAsia="hr-HR"/>
        </w:rPr>
        <w:t xml:space="preserve"> </w:t>
      </w:r>
      <w:r w:rsidRPr="00974D3E">
        <w:rPr>
          <w:lang w:val="de-DE" w:eastAsia="hr-HR"/>
        </w:rPr>
        <w:t>odmah</w:t>
      </w:r>
      <w:r>
        <w:rPr>
          <w:lang w:val="de-DE" w:eastAsia="hr-HR"/>
        </w:rPr>
        <w:t xml:space="preserve"> </w:t>
      </w:r>
      <w:r w:rsidRPr="00974D3E">
        <w:rPr>
          <w:lang w:val="de-DE" w:eastAsia="hr-HR"/>
        </w:rPr>
        <w:t>otkloniti</w:t>
      </w:r>
      <w:r>
        <w:rPr>
          <w:lang w:val="de-DE" w:eastAsia="hr-HR"/>
        </w:rPr>
        <w:t xml:space="preserve"> </w:t>
      </w:r>
      <w:r w:rsidRPr="00974D3E">
        <w:rPr>
          <w:lang w:val="de-DE" w:eastAsia="hr-HR"/>
        </w:rPr>
        <w:t>nedostatke</w:t>
      </w:r>
      <w:r>
        <w:rPr>
          <w:lang w:val="de-DE" w:eastAsia="hr-HR"/>
        </w:rPr>
        <w:t xml:space="preserve"> </w:t>
      </w:r>
      <w:r w:rsidRPr="00974D3E">
        <w:rPr>
          <w:lang w:val="de-DE" w:eastAsia="hr-HR"/>
        </w:rPr>
        <w:t>utvr</w:t>
      </w:r>
      <w:r w:rsidRPr="00974D3E">
        <w:rPr>
          <w:lang w:val="hr-BA" w:eastAsia="hr-HR"/>
        </w:rPr>
        <w:t>đ</w:t>
      </w:r>
      <w:r w:rsidRPr="00974D3E">
        <w:rPr>
          <w:lang w:val="de-DE" w:eastAsia="hr-HR"/>
        </w:rPr>
        <w:t>ene</w:t>
      </w:r>
      <w:r>
        <w:rPr>
          <w:lang w:val="de-DE" w:eastAsia="hr-HR"/>
        </w:rPr>
        <w:t xml:space="preserve"> </w:t>
      </w:r>
      <w:r w:rsidRPr="00974D3E">
        <w:rPr>
          <w:lang w:val="de-DE" w:eastAsia="hr-HR"/>
        </w:rPr>
        <w:t>prilikom</w:t>
      </w:r>
      <w:r>
        <w:rPr>
          <w:lang w:val="de-DE" w:eastAsia="hr-HR"/>
        </w:rPr>
        <w:t xml:space="preserve"> </w:t>
      </w:r>
      <w:r w:rsidRPr="00974D3E">
        <w:rPr>
          <w:lang w:val="de-DE" w:eastAsia="hr-HR"/>
        </w:rPr>
        <w:t>primopredaje</w:t>
      </w:r>
      <w:r>
        <w:rPr>
          <w:lang w:val="de-DE" w:eastAsia="hr-HR"/>
        </w:rPr>
        <w:t xml:space="preserve"> </w:t>
      </w:r>
      <w:r w:rsidRPr="00974D3E">
        <w:rPr>
          <w:lang w:val="de-DE" w:eastAsia="hr-HR"/>
        </w:rPr>
        <w:t>i</w:t>
      </w:r>
      <w:r>
        <w:rPr>
          <w:lang w:val="de-DE" w:eastAsia="hr-HR"/>
        </w:rPr>
        <w:t xml:space="preserve"> </w:t>
      </w:r>
      <w:r w:rsidRPr="00974D3E">
        <w:rPr>
          <w:lang w:val="de-DE" w:eastAsia="hr-HR"/>
        </w:rPr>
        <w:t>nadoknaditi</w:t>
      </w:r>
      <w:r>
        <w:rPr>
          <w:lang w:val="de-DE" w:eastAsia="hr-HR"/>
        </w:rPr>
        <w:t xml:space="preserve"> </w:t>
      </w:r>
      <w:r w:rsidRPr="00974D3E">
        <w:rPr>
          <w:lang w:val="de-DE" w:eastAsia="hr-HR"/>
        </w:rPr>
        <w:t>sve</w:t>
      </w:r>
      <w:r>
        <w:rPr>
          <w:lang w:val="de-DE" w:eastAsia="hr-HR"/>
        </w:rPr>
        <w:t xml:space="preserve"> </w:t>
      </w:r>
      <w:r w:rsidRPr="00974D3E">
        <w:rPr>
          <w:lang w:val="de-DE" w:eastAsia="hr-HR"/>
        </w:rPr>
        <w:t>tro</w:t>
      </w:r>
      <w:r w:rsidRPr="00974D3E">
        <w:rPr>
          <w:lang w:val="hr-BA" w:eastAsia="hr-HR"/>
        </w:rPr>
        <w:t>š</w:t>
      </w:r>
      <w:r>
        <w:rPr>
          <w:lang w:val="de-DE" w:eastAsia="hr-HR"/>
        </w:rPr>
        <w:t>kove</w:t>
      </w:r>
      <w:r w:rsidRPr="00974D3E">
        <w:rPr>
          <w:lang w:val="hr-BA" w:eastAsia="hr-HR"/>
        </w:rPr>
        <w:t xml:space="preserve">  š</w:t>
      </w:r>
      <w:r w:rsidRPr="00974D3E">
        <w:rPr>
          <w:lang w:val="de-DE" w:eastAsia="hr-HR"/>
        </w:rPr>
        <w:t>tete</w:t>
      </w:r>
      <w:r>
        <w:rPr>
          <w:lang w:val="de-DE" w:eastAsia="hr-HR"/>
        </w:rPr>
        <w:t xml:space="preserve"> </w:t>
      </w:r>
      <w:r w:rsidRPr="00974D3E">
        <w:rPr>
          <w:lang w:val="de-DE" w:eastAsia="hr-HR"/>
        </w:rPr>
        <w:t>koje</w:t>
      </w:r>
      <w:r>
        <w:rPr>
          <w:lang w:val="de-DE" w:eastAsia="hr-HR"/>
        </w:rPr>
        <w:t xml:space="preserve"> </w:t>
      </w:r>
      <w:r w:rsidRPr="00974D3E">
        <w:rPr>
          <w:lang w:val="de-DE" w:eastAsia="hr-HR"/>
        </w:rPr>
        <w:t>bi</w:t>
      </w:r>
      <w:r>
        <w:rPr>
          <w:lang w:val="de-DE" w:eastAsia="hr-HR"/>
        </w:rPr>
        <w:t xml:space="preserve"> </w:t>
      </w:r>
      <w:r w:rsidRPr="00974D3E">
        <w:rPr>
          <w:lang w:val="de-DE" w:eastAsia="hr-HR"/>
        </w:rPr>
        <w:t>zbog</w:t>
      </w:r>
      <w:r>
        <w:rPr>
          <w:lang w:val="de-DE" w:eastAsia="hr-HR"/>
        </w:rPr>
        <w:t xml:space="preserve"> </w:t>
      </w:r>
      <w:r w:rsidRPr="00974D3E">
        <w:rPr>
          <w:lang w:val="de-DE" w:eastAsia="hr-HR"/>
        </w:rPr>
        <w:t>nedostatka</w:t>
      </w:r>
      <w:r>
        <w:rPr>
          <w:lang w:val="de-DE" w:eastAsia="hr-HR"/>
        </w:rPr>
        <w:t xml:space="preserve"> </w:t>
      </w:r>
      <w:r w:rsidRPr="00974D3E">
        <w:rPr>
          <w:lang w:val="de-DE" w:eastAsia="hr-HR"/>
        </w:rPr>
        <w:t>isporu</w:t>
      </w:r>
      <w:r w:rsidRPr="00974D3E">
        <w:rPr>
          <w:lang w:val="hr-BA" w:eastAsia="hr-HR"/>
        </w:rPr>
        <w:t>č</w:t>
      </w:r>
      <w:r w:rsidRPr="00974D3E">
        <w:rPr>
          <w:lang w:val="de-DE" w:eastAsia="hr-HR"/>
        </w:rPr>
        <w:t>enog</w:t>
      </w:r>
      <w:r>
        <w:rPr>
          <w:lang w:val="de-DE" w:eastAsia="hr-HR"/>
        </w:rPr>
        <w:t xml:space="preserve"> vozila  </w:t>
      </w:r>
      <w:r w:rsidRPr="00974D3E">
        <w:rPr>
          <w:lang w:val="de-DE" w:eastAsia="hr-HR"/>
        </w:rPr>
        <w:t>mogle</w:t>
      </w:r>
      <w:r>
        <w:rPr>
          <w:lang w:val="de-DE" w:eastAsia="hr-HR"/>
        </w:rPr>
        <w:t xml:space="preserve"> </w:t>
      </w:r>
      <w:r w:rsidRPr="00974D3E">
        <w:rPr>
          <w:lang w:val="de-DE" w:eastAsia="hr-HR"/>
        </w:rPr>
        <w:t>proiste</w:t>
      </w:r>
      <w:r w:rsidRPr="00974D3E">
        <w:rPr>
          <w:lang w:val="hr-BA" w:eastAsia="hr-HR"/>
        </w:rPr>
        <w:t>ć</w:t>
      </w:r>
      <w:r w:rsidRPr="00974D3E">
        <w:rPr>
          <w:lang w:val="de-DE" w:eastAsia="hr-HR"/>
        </w:rPr>
        <w:t>i</w:t>
      </w:r>
      <w:r w:rsidRPr="00974D3E">
        <w:rPr>
          <w:lang w:val="hr-BA" w:eastAsia="hr-HR"/>
        </w:rPr>
        <w:t>.</w:t>
      </w:r>
    </w:p>
    <w:p w:rsidR="009072D2" w:rsidRPr="002C4227" w:rsidRDefault="009072D2" w:rsidP="009072D2">
      <w:pPr>
        <w:tabs>
          <w:tab w:val="num" w:pos="1830"/>
        </w:tabs>
        <w:jc w:val="both"/>
        <w:rPr>
          <w:lang w:val="hr-BA" w:eastAsia="hr-HR"/>
        </w:rPr>
      </w:pPr>
      <w:r w:rsidRPr="00974D3E">
        <w:rPr>
          <w:lang w:val="de-DE" w:eastAsia="hr-HR"/>
        </w:rPr>
        <w:t>Ukoliko</w:t>
      </w:r>
      <w:r>
        <w:rPr>
          <w:lang w:val="de-DE" w:eastAsia="hr-HR"/>
        </w:rPr>
        <w:t xml:space="preserve"> </w:t>
      </w:r>
      <w:r w:rsidRPr="00974D3E">
        <w:rPr>
          <w:lang w:val="de-DE" w:eastAsia="hr-HR"/>
        </w:rPr>
        <w:t>isporu</w:t>
      </w:r>
      <w:r w:rsidRPr="00974D3E">
        <w:rPr>
          <w:lang w:val="hr-BA" w:eastAsia="hr-HR"/>
        </w:rPr>
        <w:t>č</w:t>
      </w:r>
      <w:r w:rsidRPr="00974D3E">
        <w:rPr>
          <w:lang w:val="de-DE" w:eastAsia="hr-HR"/>
        </w:rPr>
        <w:t>itelj</w:t>
      </w:r>
      <w:r>
        <w:rPr>
          <w:lang w:val="de-DE" w:eastAsia="hr-HR"/>
        </w:rPr>
        <w:t xml:space="preserve"> </w:t>
      </w:r>
      <w:r w:rsidRPr="00974D3E">
        <w:rPr>
          <w:lang w:val="de-DE" w:eastAsia="hr-HR"/>
        </w:rPr>
        <w:t>bez</w:t>
      </w:r>
      <w:r>
        <w:rPr>
          <w:lang w:val="de-DE" w:eastAsia="hr-HR"/>
        </w:rPr>
        <w:t xml:space="preserve"> </w:t>
      </w:r>
      <w:r w:rsidRPr="00974D3E">
        <w:rPr>
          <w:lang w:val="de-DE" w:eastAsia="hr-HR"/>
        </w:rPr>
        <w:t>krivnje</w:t>
      </w:r>
      <w:r>
        <w:rPr>
          <w:lang w:val="de-DE" w:eastAsia="hr-HR"/>
        </w:rPr>
        <w:t xml:space="preserve"> </w:t>
      </w:r>
      <w:r w:rsidRPr="00974D3E">
        <w:rPr>
          <w:lang w:val="de-DE" w:eastAsia="hr-HR"/>
        </w:rPr>
        <w:t>Naru</w:t>
      </w:r>
      <w:r w:rsidRPr="00974D3E">
        <w:rPr>
          <w:lang w:val="hr-BA" w:eastAsia="hr-HR"/>
        </w:rPr>
        <w:t>č</w:t>
      </w:r>
      <w:r w:rsidRPr="00974D3E">
        <w:rPr>
          <w:lang w:val="de-DE" w:eastAsia="hr-HR"/>
        </w:rPr>
        <w:t>itelja</w:t>
      </w:r>
      <w:r>
        <w:rPr>
          <w:lang w:val="de-DE" w:eastAsia="hr-HR"/>
        </w:rPr>
        <w:t xml:space="preserve"> </w:t>
      </w:r>
      <w:r w:rsidRPr="00974D3E">
        <w:rPr>
          <w:lang w:val="de-DE" w:eastAsia="hr-HR"/>
        </w:rPr>
        <w:t>jednostavno</w:t>
      </w:r>
      <w:r>
        <w:rPr>
          <w:lang w:val="de-DE" w:eastAsia="hr-HR"/>
        </w:rPr>
        <w:t xml:space="preserve"> </w:t>
      </w:r>
      <w:r w:rsidRPr="00974D3E">
        <w:rPr>
          <w:lang w:val="de-DE" w:eastAsia="hr-HR"/>
        </w:rPr>
        <w:t>prekine</w:t>
      </w:r>
      <w:r>
        <w:rPr>
          <w:lang w:val="de-DE" w:eastAsia="hr-HR"/>
        </w:rPr>
        <w:t xml:space="preserve"> </w:t>
      </w:r>
      <w:r w:rsidRPr="00974D3E">
        <w:rPr>
          <w:lang w:val="de-DE" w:eastAsia="hr-HR"/>
        </w:rPr>
        <w:t>ugovor</w:t>
      </w:r>
      <w:r w:rsidRPr="00974D3E">
        <w:rPr>
          <w:lang w:val="hr-BA" w:eastAsia="hr-HR"/>
        </w:rPr>
        <w:t xml:space="preserve">,  </w:t>
      </w:r>
      <w:r w:rsidRPr="00974D3E">
        <w:rPr>
          <w:lang w:val="de-DE" w:eastAsia="hr-HR"/>
        </w:rPr>
        <w:t>du</w:t>
      </w:r>
      <w:r w:rsidRPr="00974D3E">
        <w:rPr>
          <w:lang w:val="hr-BA" w:eastAsia="hr-HR"/>
        </w:rPr>
        <w:t>ž</w:t>
      </w:r>
      <w:r w:rsidRPr="00974D3E">
        <w:rPr>
          <w:lang w:val="de-DE" w:eastAsia="hr-HR"/>
        </w:rPr>
        <w:t>an</w:t>
      </w:r>
      <w:r>
        <w:rPr>
          <w:lang w:val="de-DE" w:eastAsia="hr-HR"/>
        </w:rPr>
        <w:t xml:space="preserve"> </w:t>
      </w:r>
      <w:r w:rsidRPr="00974D3E">
        <w:rPr>
          <w:lang w:val="de-DE" w:eastAsia="hr-HR"/>
        </w:rPr>
        <w:t>je</w:t>
      </w:r>
      <w:r>
        <w:rPr>
          <w:lang w:val="de-DE" w:eastAsia="hr-HR"/>
        </w:rPr>
        <w:t xml:space="preserve"> </w:t>
      </w:r>
      <w:r w:rsidRPr="00974D3E">
        <w:rPr>
          <w:lang w:val="de-DE" w:eastAsia="hr-HR"/>
        </w:rPr>
        <w:t>vratiti</w:t>
      </w:r>
      <w:r>
        <w:rPr>
          <w:lang w:val="de-DE" w:eastAsia="hr-HR"/>
        </w:rPr>
        <w:t xml:space="preserve"> </w:t>
      </w:r>
      <w:r w:rsidRPr="00974D3E">
        <w:rPr>
          <w:lang w:val="de-DE" w:eastAsia="hr-HR"/>
        </w:rPr>
        <w:t>Naru</w:t>
      </w:r>
      <w:r w:rsidRPr="00974D3E">
        <w:rPr>
          <w:lang w:val="hr-BA" w:eastAsia="hr-HR"/>
        </w:rPr>
        <w:t>č</w:t>
      </w:r>
      <w:r w:rsidRPr="00974D3E">
        <w:rPr>
          <w:lang w:val="de-DE" w:eastAsia="hr-HR"/>
        </w:rPr>
        <w:t>itelju</w:t>
      </w:r>
      <w:r>
        <w:rPr>
          <w:lang w:val="de-DE" w:eastAsia="hr-HR"/>
        </w:rPr>
        <w:t xml:space="preserve"> </w:t>
      </w:r>
      <w:r w:rsidRPr="00974D3E">
        <w:rPr>
          <w:lang w:val="de-DE" w:eastAsia="hr-HR"/>
        </w:rPr>
        <w:t>sva</w:t>
      </w:r>
      <w:r>
        <w:rPr>
          <w:lang w:val="de-DE" w:eastAsia="hr-HR"/>
        </w:rPr>
        <w:t xml:space="preserve"> </w:t>
      </w:r>
      <w:r w:rsidRPr="00974D3E">
        <w:rPr>
          <w:lang w:val="de-DE" w:eastAsia="hr-HR"/>
        </w:rPr>
        <w:t>nov</w:t>
      </w:r>
      <w:r w:rsidRPr="00974D3E">
        <w:rPr>
          <w:lang w:val="hr-BA" w:eastAsia="hr-HR"/>
        </w:rPr>
        <w:t>č</w:t>
      </w:r>
      <w:r w:rsidRPr="00974D3E">
        <w:rPr>
          <w:lang w:val="de-DE" w:eastAsia="hr-HR"/>
        </w:rPr>
        <w:t>ana</w:t>
      </w:r>
      <w:r>
        <w:rPr>
          <w:lang w:val="de-DE" w:eastAsia="hr-HR"/>
        </w:rPr>
        <w:t xml:space="preserve"> </w:t>
      </w:r>
      <w:r w:rsidRPr="00974D3E">
        <w:rPr>
          <w:lang w:val="de-DE" w:eastAsia="hr-HR"/>
        </w:rPr>
        <w:t>sredstva</w:t>
      </w:r>
      <w:r>
        <w:rPr>
          <w:lang w:val="de-DE" w:eastAsia="hr-HR"/>
        </w:rPr>
        <w:t xml:space="preserve"> </w:t>
      </w:r>
      <w:r w:rsidRPr="00974D3E">
        <w:rPr>
          <w:lang w:val="de-DE" w:eastAsia="hr-HR"/>
        </w:rPr>
        <w:t>koje</w:t>
      </w:r>
      <w:r>
        <w:rPr>
          <w:lang w:val="de-DE" w:eastAsia="hr-HR"/>
        </w:rPr>
        <w:t xml:space="preserve"> </w:t>
      </w:r>
      <w:r w:rsidRPr="00974D3E">
        <w:rPr>
          <w:lang w:val="de-DE" w:eastAsia="hr-HR"/>
        </w:rPr>
        <w:t>je</w:t>
      </w:r>
      <w:r>
        <w:rPr>
          <w:lang w:val="de-DE" w:eastAsia="hr-HR"/>
        </w:rPr>
        <w:t xml:space="preserve"> </w:t>
      </w:r>
      <w:r w:rsidRPr="00974D3E">
        <w:rPr>
          <w:lang w:val="de-DE" w:eastAsia="hr-HR"/>
        </w:rPr>
        <w:t>Naru</w:t>
      </w:r>
      <w:r w:rsidRPr="00974D3E">
        <w:rPr>
          <w:lang w:val="hr-BA" w:eastAsia="hr-HR"/>
        </w:rPr>
        <w:t>č</w:t>
      </w:r>
      <w:r w:rsidRPr="00974D3E">
        <w:rPr>
          <w:lang w:val="de-DE" w:eastAsia="hr-HR"/>
        </w:rPr>
        <w:t>itelj</w:t>
      </w:r>
      <w:r>
        <w:rPr>
          <w:lang w:val="de-DE" w:eastAsia="hr-HR"/>
        </w:rPr>
        <w:t xml:space="preserve"> </w:t>
      </w:r>
      <w:r w:rsidRPr="00974D3E">
        <w:rPr>
          <w:lang w:val="de-DE" w:eastAsia="hr-HR"/>
        </w:rPr>
        <w:t>isplatio</w:t>
      </w:r>
      <w:r>
        <w:rPr>
          <w:lang w:val="de-DE" w:eastAsia="hr-HR"/>
        </w:rPr>
        <w:t xml:space="preserve"> </w:t>
      </w:r>
      <w:r w:rsidRPr="00974D3E">
        <w:rPr>
          <w:lang w:val="de-DE" w:eastAsia="hr-HR"/>
        </w:rPr>
        <w:t>Isporu</w:t>
      </w:r>
      <w:r w:rsidRPr="00974D3E">
        <w:rPr>
          <w:lang w:val="hr-BA" w:eastAsia="hr-HR"/>
        </w:rPr>
        <w:t>č</w:t>
      </w:r>
      <w:r w:rsidRPr="00974D3E">
        <w:rPr>
          <w:lang w:val="de-DE" w:eastAsia="hr-HR"/>
        </w:rPr>
        <w:t>itelj</w:t>
      </w:r>
      <w:r>
        <w:rPr>
          <w:lang w:val="de-DE" w:eastAsia="hr-HR"/>
        </w:rPr>
        <w:t xml:space="preserve"> </w:t>
      </w:r>
      <w:r w:rsidRPr="002C4227">
        <w:rPr>
          <w:lang w:val="de-DE" w:eastAsia="hr-HR"/>
        </w:rPr>
        <w:t>na</w:t>
      </w:r>
      <w:r>
        <w:rPr>
          <w:lang w:val="de-DE" w:eastAsia="hr-HR"/>
        </w:rPr>
        <w:t xml:space="preserve"> </w:t>
      </w:r>
      <w:r w:rsidRPr="002C4227">
        <w:rPr>
          <w:lang w:val="de-DE" w:eastAsia="hr-HR"/>
        </w:rPr>
        <w:t>ime</w:t>
      </w:r>
      <w:r>
        <w:rPr>
          <w:lang w:val="de-DE" w:eastAsia="hr-HR"/>
        </w:rPr>
        <w:t xml:space="preserve"> </w:t>
      </w:r>
      <w:r w:rsidRPr="002C4227">
        <w:rPr>
          <w:lang w:val="de-DE" w:eastAsia="hr-HR"/>
        </w:rPr>
        <w:t>ugovorenih</w:t>
      </w:r>
      <w:r>
        <w:rPr>
          <w:lang w:val="de-DE" w:eastAsia="hr-HR"/>
        </w:rPr>
        <w:t xml:space="preserve"> </w:t>
      </w:r>
      <w:r w:rsidRPr="002C4227">
        <w:rPr>
          <w:lang w:val="de-DE" w:eastAsia="hr-HR"/>
        </w:rPr>
        <w:t>obveza</w:t>
      </w:r>
      <w:r>
        <w:rPr>
          <w:lang w:val="de-DE" w:eastAsia="hr-HR"/>
        </w:rPr>
        <w:t xml:space="preserve"> </w:t>
      </w:r>
      <w:r w:rsidRPr="002C4227">
        <w:rPr>
          <w:lang w:val="de-DE" w:eastAsia="hr-HR"/>
        </w:rPr>
        <w:t>sa</w:t>
      </w:r>
      <w:r>
        <w:rPr>
          <w:lang w:val="de-DE" w:eastAsia="hr-HR"/>
        </w:rPr>
        <w:t xml:space="preserve"> </w:t>
      </w:r>
      <w:r w:rsidRPr="002C4227">
        <w:rPr>
          <w:lang w:val="de-DE" w:eastAsia="hr-HR"/>
        </w:rPr>
        <w:t>zakonskom</w:t>
      </w:r>
      <w:r>
        <w:rPr>
          <w:lang w:val="de-DE" w:eastAsia="hr-HR"/>
        </w:rPr>
        <w:t xml:space="preserve"> </w:t>
      </w:r>
      <w:r w:rsidRPr="002C4227">
        <w:rPr>
          <w:lang w:val="de-DE" w:eastAsia="hr-HR"/>
        </w:rPr>
        <w:t>zateznom</w:t>
      </w:r>
      <w:r>
        <w:rPr>
          <w:lang w:val="de-DE" w:eastAsia="hr-HR"/>
        </w:rPr>
        <w:t xml:space="preserve"> </w:t>
      </w:r>
      <w:r w:rsidRPr="002C4227">
        <w:rPr>
          <w:lang w:val="de-DE" w:eastAsia="hr-HR"/>
        </w:rPr>
        <w:t>kamatom</w:t>
      </w:r>
      <w:r>
        <w:rPr>
          <w:lang w:val="de-DE" w:eastAsia="hr-HR"/>
        </w:rPr>
        <w:t xml:space="preserve"> </w:t>
      </w:r>
      <w:r w:rsidRPr="002C4227">
        <w:rPr>
          <w:lang w:val="de-DE" w:eastAsia="hr-HR"/>
        </w:rPr>
        <w:t>domomenta</w:t>
      </w:r>
      <w:r>
        <w:rPr>
          <w:lang w:val="de-DE" w:eastAsia="hr-HR"/>
        </w:rPr>
        <w:t xml:space="preserve"> </w:t>
      </w:r>
      <w:r w:rsidRPr="002C4227">
        <w:rPr>
          <w:lang w:val="de-DE" w:eastAsia="hr-HR"/>
        </w:rPr>
        <w:t>raskida</w:t>
      </w:r>
      <w:r>
        <w:rPr>
          <w:lang w:val="de-DE" w:eastAsia="hr-HR"/>
        </w:rPr>
        <w:t xml:space="preserve"> </w:t>
      </w:r>
      <w:r w:rsidRPr="002C4227">
        <w:rPr>
          <w:lang w:val="de-DE" w:eastAsia="hr-HR"/>
        </w:rPr>
        <w:t>ugovora</w:t>
      </w:r>
      <w:r>
        <w:rPr>
          <w:lang w:val="de-DE" w:eastAsia="hr-HR"/>
        </w:rPr>
        <w:t xml:space="preserve"> </w:t>
      </w:r>
      <w:r w:rsidRPr="002C4227">
        <w:rPr>
          <w:lang w:val="de-DE" w:eastAsia="hr-HR"/>
        </w:rPr>
        <w:t>i</w:t>
      </w:r>
      <w:r>
        <w:rPr>
          <w:lang w:val="de-DE" w:eastAsia="hr-HR"/>
        </w:rPr>
        <w:t xml:space="preserve"> </w:t>
      </w:r>
      <w:r w:rsidRPr="002C4227">
        <w:rPr>
          <w:lang w:val="de-DE" w:eastAsia="hr-HR"/>
        </w:rPr>
        <w:t>obe</w:t>
      </w:r>
      <w:r w:rsidRPr="002C4227">
        <w:rPr>
          <w:lang w:val="hr-BA" w:eastAsia="hr-HR"/>
        </w:rPr>
        <w:t>š</w:t>
      </w:r>
      <w:r w:rsidRPr="002C4227">
        <w:rPr>
          <w:lang w:val="de-DE" w:eastAsia="hr-HR"/>
        </w:rPr>
        <w:t>tetiti</w:t>
      </w:r>
      <w:r>
        <w:rPr>
          <w:lang w:val="de-DE" w:eastAsia="hr-HR"/>
        </w:rPr>
        <w:t xml:space="preserve"> </w:t>
      </w:r>
      <w:r w:rsidRPr="002C4227">
        <w:rPr>
          <w:lang w:val="de-DE" w:eastAsia="hr-HR"/>
        </w:rPr>
        <w:t>Naru</w:t>
      </w:r>
      <w:r w:rsidRPr="002C4227">
        <w:rPr>
          <w:lang w:val="hr-BA" w:eastAsia="hr-HR"/>
        </w:rPr>
        <w:t>č</w:t>
      </w:r>
      <w:r w:rsidRPr="002C4227">
        <w:rPr>
          <w:lang w:val="de-DE" w:eastAsia="hr-HR"/>
        </w:rPr>
        <w:t>itelja</w:t>
      </w:r>
      <w:r>
        <w:rPr>
          <w:lang w:val="de-DE" w:eastAsia="hr-HR"/>
        </w:rPr>
        <w:t xml:space="preserve"> </w:t>
      </w:r>
      <w:r w:rsidRPr="002C4227">
        <w:rPr>
          <w:lang w:val="de-DE" w:eastAsia="hr-HR"/>
        </w:rPr>
        <w:t>za</w:t>
      </w:r>
      <w:r>
        <w:rPr>
          <w:lang w:val="de-DE" w:eastAsia="hr-HR"/>
        </w:rPr>
        <w:t xml:space="preserve"> </w:t>
      </w:r>
      <w:r w:rsidRPr="002C4227">
        <w:rPr>
          <w:lang w:val="de-DE" w:eastAsia="hr-HR"/>
        </w:rPr>
        <w:t>nastalu</w:t>
      </w:r>
      <w:r w:rsidRPr="002C4227">
        <w:rPr>
          <w:lang w:val="hr-BA" w:eastAsia="hr-HR"/>
        </w:rPr>
        <w:t xml:space="preserve">  š</w:t>
      </w:r>
      <w:r w:rsidRPr="002C4227">
        <w:rPr>
          <w:lang w:val="de-DE" w:eastAsia="hr-HR"/>
        </w:rPr>
        <w:t>tetu</w:t>
      </w:r>
      <w:r w:rsidRPr="002C4227">
        <w:rPr>
          <w:lang w:val="hr-BA" w:eastAsia="hr-HR"/>
        </w:rPr>
        <w:t>.</w:t>
      </w:r>
    </w:p>
    <w:p w:rsidR="009072D2" w:rsidRPr="00974D3E" w:rsidRDefault="009072D2" w:rsidP="009072D2">
      <w:pPr>
        <w:tabs>
          <w:tab w:val="num" w:pos="1830"/>
        </w:tabs>
        <w:jc w:val="both"/>
        <w:rPr>
          <w:lang w:val="hr-BA" w:eastAsia="hr-HR"/>
        </w:rPr>
      </w:pPr>
      <w:r w:rsidRPr="00974D3E">
        <w:rPr>
          <w:lang w:val="de-DE" w:eastAsia="hr-HR"/>
        </w:rPr>
        <w:t>U</w:t>
      </w:r>
      <w:r>
        <w:rPr>
          <w:lang w:val="de-DE" w:eastAsia="hr-HR"/>
        </w:rPr>
        <w:t xml:space="preserve"> </w:t>
      </w:r>
      <w:r w:rsidRPr="00974D3E">
        <w:rPr>
          <w:lang w:val="de-DE" w:eastAsia="hr-HR"/>
        </w:rPr>
        <w:t>periodu</w:t>
      </w:r>
      <w:r>
        <w:rPr>
          <w:lang w:val="de-DE" w:eastAsia="hr-HR"/>
        </w:rPr>
        <w:t xml:space="preserve"> </w:t>
      </w:r>
      <w:r w:rsidRPr="00974D3E">
        <w:rPr>
          <w:lang w:val="de-DE" w:eastAsia="hr-HR"/>
        </w:rPr>
        <w:t>od</w:t>
      </w:r>
      <w:r>
        <w:rPr>
          <w:lang w:val="de-DE" w:eastAsia="hr-HR"/>
        </w:rPr>
        <w:t xml:space="preserve"> </w:t>
      </w:r>
      <w:r w:rsidRPr="00974D3E">
        <w:rPr>
          <w:lang w:val="de-DE" w:eastAsia="hr-HR"/>
        </w:rPr>
        <w:t>isporuke</w:t>
      </w:r>
      <w:r>
        <w:rPr>
          <w:lang w:val="de-DE" w:eastAsia="hr-HR"/>
        </w:rPr>
        <w:t xml:space="preserve"> </w:t>
      </w:r>
      <w:r w:rsidRPr="00974D3E">
        <w:rPr>
          <w:lang w:val="de-DE" w:eastAsia="hr-HR"/>
        </w:rPr>
        <w:t>do</w:t>
      </w:r>
      <w:r>
        <w:rPr>
          <w:lang w:val="de-DE" w:eastAsia="hr-HR"/>
        </w:rPr>
        <w:t xml:space="preserve"> </w:t>
      </w:r>
      <w:r w:rsidRPr="00974D3E">
        <w:rPr>
          <w:lang w:val="de-DE" w:eastAsia="hr-HR"/>
        </w:rPr>
        <w:t>uspje</w:t>
      </w:r>
      <w:r w:rsidRPr="00974D3E">
        <w:rPr>
          <w:lang w:val="hr-BA" w:eastAsia="hr-HR"/>
        </w:rPr>
        <w:t>š</w:t>
      </w:r>
      <w:r w:rsidRPr="00974D3E">
        <w:rPr>
          <w:lang w:val="de-DE" w:eastAsia="hr-HR"/>
        </w:rPr>
        <w:t>no</w:t>
      </w:r>
      <w:r>
        <w:rPr>
          <w:lang w:val="de-DE" w:eastAsia="hr-HR"/>
        </w:rPr>
        <w:t xml:space="preserve"> </w:t>
      </w:r>
      <w:r w:rsidRPr="00974D3E">
        <w:rPr>
          <w:lang w:val="de-DE" w:eastAsia="hr-HR"/>
        </w:rPr>
        <w:t>izvr</w:t>
      </w:r>
      <w:r w:rsidRPr="00974D3E">
        <w:rPr>
          <w:lang w:val="hr-BA" w:eastAsia="hr-HR"/>
        </w:rPr>
        <w:t>š</w:t>
      </w:r>
      <w:r w:rsidRPr="00974D3E">
        <w:rPr>
          <w:lang w:val="de-DE" w:eastAsia="hr-HR"/>
        </w:rPr>
        <w:t>ene</w:t>
      </w:r>
      <w:r>
        <w:rPr>
          <w:lang w:val="de-DE" w:eastAsia="hr-HR"/>
        </w:rPr>
        <w:t xml:space="preserve"> </w:t>
      </w:r>
      <w:r w:rsidRPr="00974D3E">
        <w:rPr>
          <w:lang w:val="de-DE" w:eastAsia="hr-HR"/>
        </w:rPr>
        <w:t>primopredaje</w:t>
      </w:r>
      <w:r w:rsidRPr="00974D3E">
        <w:rPr>
          <w:lang w:val="hr-BA" w:eastAsia="hr-HR"/>
        </w:rPr>
        <w:t xml:space="preserve">, </w:t>
      </w:r>
      <w:r w:rsidRPr="00974D3E">
        <w:rPr>
          <w:lang w:val="de-DE" w:eastAsia="hr-HR"/>
        </w:rPr>
        <w:t>odgovornost</w:t>
      </w:r>
      <w:r>
        <w:rPr>
          <w:lang w:val="de-DE" w:eastAsia="hr-HR"/>
        </w:rPr>
        <w:t xml:space="preserve"> </w:t>
      </w:r>
      <w:r w:rsidRPr="00974D3E">
        <w:rPr>
          <w:lang w:val="de-DE" w:eastAsia="hr-HR"/>
        </w:rPr>
        <w:t>i</w:t>
      </w:r>
      <w:r>
        <w:rPr>
          <w:lang w:val="de-DE" w:eastAsia="hr-HR"/>
        </w:rPr>
        <w:t xml:space="preserve"> </w:t>
      </w:r>
      <w:r w:rsidRPr="00974D3E">
        <w:rPr>
          <w:lang w:val="de-DE" w:eastAsia="hr-HR"/>
        </w:rPr>
        <w:t>irizik</w:t>
      </w:r>
      <w:r>
        <w:rPr>
          <w:lang w:val="de-DE" w:eastAsia="hr-HR"/>
        </w:rPr>
        <w:t xml:space="preserve"> </w:t>
      </w:r>
      <w:r w:rsidRPr="00974D3E">
        <w:rPr>
          <w:lang w:val="de-DE" w:eastAsia="hr-HR"/>
        </w:rPr>
        <w:t>glede</w:t>
      </w:r>
      <w:r>
        <w:rPr>
          <w:lang w:val="de-DE" w:eastAsia="hr-HR"/>
        </w:rPr>
        <w:t xml:space="preserve"> </w:t>
      </w:r>
      <w:r w:rsidRPr="00974D3E">
        <w:rPr>
          <w:lang w:val="de-DE" w:eastAsia="hr-HR"/>
        </w:rPr>
        <w:t>slu</w:t>
      </w:r>
      <w:r w:rsidRPr="00974D3E">
        <w:rPr>
          <w:lang w:val="hr-BA" w:eastAsia="hr-HR"/>
        </w:rPr>
        <w:t>č</w:t>
      </w:r>
      <w:r w:rsidRPr="00974D3E">
        <w:rPr>
          <w:lang w:val="de-DE" w:eastAsia="hr-HR"/>
        </w:rPr>
        <w:t>ajne</w:t>
      </w:r>
      <w:r>
        <w:rPr>
          <w:lang w:val="de-DE" w:eastAsia="hr-HR"/>
        </w:rPr>
        <w:t xml:space="preserve"> </w:t>
      </w:r>
      <w:r w:rsidRPr="00974D3E">
        <w:rPr>
          <w:lang w:val="de-DE" w:eastAsia="hr-HR"/>
        </w:rPr>
        <w:t>propasti</w:t>
      </w:r>
      <w:r w:rsidRPr="00974D3E">
        <w:rPr>
          <w:lang w:val="hr-BA" w:eastAsia="hr-HR"/>
        </w:rPr>
        <w:t xml:space="preserve">, </w:t>
      </w:r>
      <w:r w:rsidRPr="00974D3E">
        <w:rPr>
          <w:lang w:val="de-DE" w:eastAsia="hr-HR"/>
        </w:rPr>
        <w:t>o</w:t>
      </w:r>
      <w:r w:rsidRPr="00974D3E">
        <w:rPr>
          <w:lang w:val="hr-BA" w:eastAsia="hr-HR"/>
        </w:rPr>
        <w:t>š</w:t>
      </w:r>
      <w:r w:rsidRPr="00974D3E">
        <w:rPr>
          <w:lang w:val="de-DE" w:eastAsia="hr-HR"/>
        </w:rPr>
        <w:t>te</w:t>
      </w:r>
      <w:r w:rsidRPr="00974D3E">
        <w:rPr>
          <w:lang w:val="hr-BA" w:eastAsia="hr-HR"/>
        </w:rPr>
        <w:t>ć</w:t>
      </w:r>
      <w:r w:rsidRPr="00974D3E">
        <w:rPr>
          <w:lang w:val="de-DE" w:eastAsia="hr-HR"/>
        </w:rPr>
        <w:t>enja</w:t>
      </w:r>
      <w:r>
        <w:rPr>
          <w:lang w:val="de-DE" w:eastAsia="hr-HR"/>
        </w:rPr>
        <w:t xml:space="preserve"> </w:t>
      </w:r>
      <w:r w:rsidRPr="00974D3E">
        <w:rPr>
          <w:lang w:val="de-DE" w:eastAsia="hr-HR"/>
        </w:rPr>
        <w:t>ili</w:t>
      </w:r>
      <w:r>
        <w:rPr>
          <w:lang w:val="de-DE" w:eastAsia="hr-HR"/>
        </w:rPr>
        <w:t xml:space="preserve"> </w:t>
      </w:r>
      <w:r w:rsidRPr="00974D3E">
        <w:rPr>
          <w:lang w:val="de-DE" w:eastAsia="hr-HR"/>
        </w:rPr>
        <w:t>gubitka</w:t>
      </w:r>
      <w:r>
        <w:rPr>
          <w:lang w:val="de-DE" w:eastAsia="hr-HR"/>
        </w:rPr>
        <w:t xml:space="preserve"> vozila </w:t>
      </w:r>
      <w:r w:rsidRPr="00974D3E">
        <w:rPr>
          <w:lang w:val="de-DE" w:eastAsia="hr-HR"/>
        </w:rPr>
        <w:t>iz</w:t>
      </w:r>
      <w:r w:rsidRPr="00974D3E">
        <w:rPr>
          <w:lang w:val="hr-BA" w:eastAsia="hr-HR"/>
        </w:rPr>
        <w:t xml:space="preserve">  č</w:t>
      </w:r>
      <w:r w:rsidRPr="00974D3E">
        <w:rPr>
          <w:lang w:val="de-DE" w:eastAsia="hr-HR"/>
        </w:rPr>
        <w:t>lanka</w:t>
      </w:r>
      <w:r w:rsidRPr="00974D3E">
        <w:rPr>
          <w:lang w:val="hr-BA" w:eastAsia="hr-HR"/>
        </w:rPr>
        <w:t xml:space="preserve">  1. </w:t>
      </w:r>
      <w:r w:rsidRPr="00974D3E">
        <w:rPr>
          <w:lang w:val="de-DE" w:eastAsia="hr-HR"/>
        </w:rPr>
        <w:t>ovog</w:t>
      </w:r>
      <w:r>
        <w:rPr>
          <w:lang w:val="de-DE" w:eastAsia="hr-HR"/>
        </w:rPr>
        <w:t xml:space="preserve"> </w:t>
      </w:r>
      <w:r w:rsidRPr="00974D3E">
        <w:rPr>
          <w:lang w:val="de-DE" w:eastAsia="hr-HR"/>
        </w:rPr>
        <w:t>ugovora</w:t>
      </w:r>
      <w:r>
        <w:rPr>
          <w:lang w:val="de-DE" w:eastAsia="hr-HR"/>
        </w:rPr>
        <w:t xml:space="preserve"> </w:t>
      </w:r>
      <w:r w:rsidRPr="00974D3E">
        <w:rPr>
          <w:lang w:val="de-DE" w:eastAsia="hr-HR"/>
        </w:rPr>
        <w:t>snosi</w:t>
      </w:r>
      <w:r>
        <w:rPr>
          <w:lang w:val="de-DE" w:eastAsia="hr-HR"/>
        </w:rPr>
        <w:t xml:space="preserve"> </w:t>
      </w:r>
      <w:r w:rsidRPr="00974D3E">
        <w:rPr>
          <w:lang w:val="de-DE" w:eastAsia="hr-HR"/>
        </w:rPr>
        <w:t>Isporu</w:t>
      </w:r>
      <w:r w:rsidRPr="00974D3E">
        <w:rPr>
          <w:lang w:val="hr-BA" w:eastAsia="hr-HR"/>
        </w:rPr>
        <w:t>č</w:t>
      </w:r>
      <w:r w:rsidRPr="00974D3E">
        <w:rPr>
          <w:lang w:val="de-DE" w:eastAsia="hr-HR"/>
        </w:rPr>
        <w:t>itelj</w:t>
      </w:r>
      <w:r w:rsidRPr="00974D3E">
        <w:rPr>
          <w:lang w:val="hr-BA" w:eastAsia="hr-HR"/>
        </w:rPr>
        <w:t>.</w:t>
      </w:r>
    </w:p>
    <w:p w:rsidR="009072D2" w:rsidRPr="00974D3E" w:rsidRDefault="009072D2" w:rsidP="009072D2">
      <w:pPr>
        <w:tabs>
          <w:tab w:val="num" w:pos="1830"/>
        </w:tabs>
        <w:jc w:val="center"/>
        <w:rPr>
          <w:lang w:val="hr-BA" w:eastAsia="hr-HR"/>
        </w:rPr>
      </w:pPr>
    </w:p>
    <w:p w:rsidR="009072D2" w:rsidRPr="00974D3E" w:rsidRDefault="009072D2" w:rsidP="009072D2">
      <w:pPr>
        <w:tabs>
          <w:tab w:val="num" w:pos="1830"/>
        </w:tabs>
        <w:jc w:val="center"/>
        <w:rPr>
          <w:b/>
          <w:lang w:val="hr-BA" w:eastAsia="hr-HR"/>
        </w:rPr>
      </w:pPr>
      <w:r w:rsidRPr="00974D3E">
        <w:rPr>
          <w:b/>
          <w:lang w:val="hr-BA" w:eastAsia="hr-HR"/>
        </w:rPr>
        <w:t>Č</w:t>
      </w:r>
      <w:r w:rsidRPr="00974D3E">
        <w:rPr>
          <w:b/>
          <w:lang w:val="de-DE" w:eastAsia="hr-HR"/>
        </w:rPr>
        <w:t>lanak</w:t>
      </w:r>
      <w:r w:rsidRPr="00974D3E">
        <w:rPr>
          <w:b/>
          <w:lang w:val="hr-BA" w:eastAsia="hr-HR"/>
        </w:rPr>
        <w:t xml:space="preserve"> 6.</w:t>
      </w:r>
    </w:p>
    <w:p w:rsidR="009072D2" w:rsidRPr="00974D3E" w:rsidRDefault="009072D2" w:rsidP="009072D2">
      <w:pPr>
        <w:tabs>
          <w:tab w:val="num" w:pos="1830"/>
        </w:tabs>
        <w:jc w:val="both"/>
        <w:rPr>
          <w:b/>
          <w:lang w:val="hr-BA" w:eastAsia="hr-HR"/>
        </w:rPr>
      </w:pPr>
    </w:p>
    <w:p w:rsidR="009072D2" w:rsidRPr="00974D3E" w:rsidRDefault="009072D2" w:rsidP="009072D2">
      <w:pPr>
        <w:tabs>
          <w:tab w:val="num" w:pos="1830"/>
        </w:tabs>
        <w:ind w:right="-908"/>
        <w:jc w:val="both"/>
        <w:rPr>
          <w:lang w:val="hr-BA"/>
        </w:rPr>
      </w:pPr>
      <w:r w:rsidRPr="00974D3E">
        <w:rPr>
          <w:lang w:val="de-DE"/>
        </w:rPr>
        <w:t>Naru</w:t>
      </w:r>
      <w:r w:rsidRPr="00974D3E">
        <w:rPr>
          <w:lang w:val="hr-BA"/>
        </w:rPr>
        <w:t>č</w:t>
      </w:r>
      <w:r w:rsidRPr="00974D3E">
        <w:rPr>
          <w:lang w:val="de-DE"/>
        </w:rPr>
        <w:t>itelj</w:t>
      </w:r>
      <w:r>
        <w:rPr>
          <w:lang w:val="de-DE"/>
        </w:rPr>
        <w:t xml:space="preserve"> </w:t>
      </w:r>
      <w:r w:rsidRPr="00974D3E">
        <w:rPr>
          <w:lang w:val="de-DE"/>
        </w:rPr>
        <w:t>mo</w:t>
      </w:r>
      <w:r w:rsidRPr="00974D3E">
        <w:rPr>
          <w:lang w:val="hr-BA"/>
        </w:rPr>
        <w:t>ž</w:t>
      </w:r>
      <w:r w:rsidRPr="00974D3E">
        <w:rPr>
          <w:lang w:val="de-DE"/>
        </w:rPr>
        <w:t>e</w:t>
      </w:r>
      <w:r>
        <w:rPr>
          <w:lang w:val="de-DE"/>
        </w:rPr>
        <w:t xml:space="preserve"> </w:t>
      </w:r>
      <w:r w:rsidRPr="00974D3E">
        <w:rPr>
          <w:lang w:val="de-DE"/>
        </w:rPr>
        <w:t>raskinuti</w:t>
      </w:r>
      <w:r>
        <w:rPr>
          <w:lang w:val="de-DE"/>
        </w:rPr>
        <w:t xml:space="preserve"> </w:t>
      </w:r>
      <w:r w:rsidRPr="00974D3E">
        <w:rPr>
          <w:lang w:val="de-DE"/>
        </w:rPr>
        <w:t>ovaj</w:t>
      </w:r>
      <w:r>
        <w:rPr>
          <w:lang w:val="de-DE"/>
        </w:rPr>
        <w:t xml:space="preserve"> </w:t>
      </w:r>
      <w:r w:rsidRPr="00974D3E">
        <w:rPr>
          <w:lang w:val="de-DE"/>
        </w:rPr>
        <w:t>ugovor</w:t>
      </w:r>
      <w:r>
        <w:rPr>
          <w:lang w:val="de-DE"/>
        </w:rPr>
        <w:t xml:space="preserve"> </w:t>
      </w:r>
      <w:r w:rsidRPr="00974D3E">
        <w:rPr>
          <w:lang w:val="de-DE"/>
        </w:rPr>
        <w:t>i</w:t>
      </w:r>
      <w:r>
        <w:rPr>
          <w:lang w:val="de-DE"/>
        </w:rPr>
        <w:t xml:space="preserve"> </w:t>
      </w:r>
      <w:r w:rsidRPr="00974D3E">
        <w:rPr>
          <w:lang w:val="de-DE"/>
        </w:rPr>
        <w:t>prije</w:t>
      </w:r>
      <w:r>
        <w:rPr>
          <w:lang w:val="de-DE"/>
        </w:rPr>
        <w:t xml:space="preserve"> </w:t>
      </w:r>
      <w:r w:rsidRPr="00974D3E">
        <w:rPr>
          <w:lang w:val="de-DE"/>
        </w:rPr>
        <w:t>isteka</w:t>
      </w:r>
      <w:r>
        <w:rPr>
          <w:lang w:val="de-DE"/>
        </w:rPr>
        <w:t xml:space="preserve"> </w:t>
      </w:r>
      <w:r w:rsidRPr="00974D3E">
        <w:rPr>
          <w:lang w:val="de-DE"/>
        </w:rPr>
        <w:t>roka</w:t>
      </w:r>
      <w:r>
        <w:rPr>
          <w:lang w:val="de-DE"/>
        </w:rPr>
        <w:t xml:space="preserve"> </w:t>
      </w:r>
      <w:r w:rsidRPr="00974D3E">
        <w:rPr>
          <w:lang w:val="de-DE"/>
        </w:rPr>
        <w:t>na</w:t>
      </w:r>
      <w:r w:rsidRPr="00974D3E">
        <w:rPr>
          <w:lang w:val="hr-BA"/>
        </w:rPr>
        <w:t xml:space="preserve">  š</w:t>
      </w:r>
      <w:r w:rsidRPr="00974D3E">
        <w:rPr>
          <w:lang w:val="de-DE"/>
        </w:rPr>
        <w:t>tetu</w:t>
      </w:r>
      <w:r>
        <w:rPr>
          <w:lang w:val="de-DE"/>
        </w:rPr>
        <w:t xml:space="preserve"> </w:t>
      </w:r>
      <w:r w:rsidRPr="00974D3E">
        <w:rPr>
          <w:lang w:val="de-DE"/>
        </w:rPr>
        <w:t>Isporu</w:t>
      </w:r>
      <w:r w:rsidRPr="00974D3E">
        <w:rPr>
          <w:lang w:val="hr-BA"/>
        </w:rPr>
        <w:t>č</w:t>
      </w:r>
      <w:r w:rsidRPr="00974D3E">
        <w:rPr>
          <w:lang w:val="de-DE"/>
        </w:rPr>
        <w:t>itelja</w:t>
      </w:r>
      <w:r>
        <w:rPr>
          <w:lang w:val="de-DE"/>
        </w:rPr>
        <w:t xml:space="preserve"> </w:t>
      </w:r>
      <w:r w:rsidRPr="00974D3E">
        <w:rPr>
          <w:lang w:val="de-DE"/>
        </w:rPr>
        <w:t>u</w:t>
      </w:r>
      <w:r>
        <w:rPr>
          <w:lang w:val="de-DE"/>
        </w:rPr>
        <w:t xml:space="preserve"> </w:t>
      </w:r>
      <w:r w:rsidRPr="00974D3E">
        <w:rPr>
          <w:lang w:val="de-DE"/>
        </w:rPr>
        <w:t>slu</w:t>
      </w:r>
      <w:r w:rsidRPr="00974D3E">
        <w:rPr>
          <w:lang w:val="hr-BA"/>
        </w:rPr>
        <w:t>č</w:t>
      </w:r>
      <w:r w:rsidRPr="00974D3E">
        <w:rPr>
          <w:lang w:val="de-DE"/>
        </w:rPr>
        <w:t>aju</w:t>
      </w:r>
      <w:r w:rsidRPr="00974D3E">
        <w:rPr>
          <w:lang w:val="hr-BA"/>
        </w:rPr>
        <w:t>:</w:t>
      </w:r>
    </w:p>
    <w:p w:rsidR="009072D2" w:rsidRPr="00974D3E" w:rsidRDefault="009072D2" w:rsidP="009072D2">
      <w:pPr>
        <w:tabs>
          <w:tab w:val="num" w:pos="1830"/>
        </w:tabs>
        <w:ind w:right="-908"/>
        <w:jc w:val="both"/>
        <w:rPr>
          <w:lang w:val="hr-BA"/>
        </w:rPr>
      </w:pPr>
      <w:r w:rsidRPr="00974D3E">
        <w:rPr>
          <w:lang w:val="hr-BA"/>
        </w:rPr>
        <w:t>-</w:t>
      </w:r>
      <w:r w:rsidRPr="00974D3E">
        <w:rPr>
          <w:lang w:val="de-DE"/>
        </w:rPr>
        <w:t>neopravdanog</w:t>
      </w:r>
      <w:r>
        <w:rPr>
          <w:lang w:val="de-DE"/>
        </w:rPr>
        <w:t xml:space="preserve"> </w:t>
      </w:r>
      <w:r w:rsidRPr="00974D3E">
        <w:rPr>
          <w:lang w:val="de-DE"/>
        </w:rPr>
        <w:t>zaka</w:t>
      </w:r>
      <w:r w:rsidRPr="00974D3E">
        <w:rPr>
          <w:lang w:val="hr-BA"/>
        </w:rPr>
        <w:t>š</w:t>
      </w:r>
      <w:r w:rsidRPr="00974D3E">
        <w:rPr>
          <w:lang w:val="de-DE"/>
        </w:rPr>
        <w:t>njenja</w:t>
      </w:r>
      <w:r>
        <w:rPr>
          <w:lang w:val="de-DE"/>
        </w:rPr>
        <w:t xml:space="preserve"> </w:t>
      </w:r>
      <w:r w:rsidRPr="00974D3E">
        <w:rPr>
          <w:lang w:val="de-DE"/>
        </w:rPr>
        <w:t>isporuke</w:t>
      </w:r>
      <w:r>
        <w:rPr>
          <w:lang w:val="de-DE"/>
        </w:rPr>
        <w:t xml:space="preserve"> vozila</w:t>
      </w:r>
      <w:r w:rsidRPr="00974D3E">
        <w:rPr>
          <w:lang w:val="hr-BA"/>
        </w:rPr>
        <w:t xml:space="preserve">, </w:t>
      </w:r>
      <w:r w:rsidRPr="00974D3E">
        <w:rPr>
          <w:lang w:val="de-DE"/>
        </w:rPr>
        <w:t>ve</w:t>
      </w:r>
      <w:r w:rsidRPr="00974D3E">
        <w:rPr>
          <w:lang w:val="hr-BA"/>
        </w:rPr>
        <w:t>ć</w:t>
      </w:r>
      <w:r w:rsidRPr="00974D3E">
        <w:rPr>
          <w:lang w:val="de-DE"/>
        </w:rPr>
        <w:t>eg</w:t>
      </w:r>
      <w:r>
        <w:rPr>
          <w:lang w:val="de-DE"/>
        </w:rPr>
        <w:t xml:space="preserve"> </w:t>
      </w:r>
      <w:r w:rsidRPr="00974D3E">
        <w:rPr>
          <w:lang w:val="de-DE"/>
        </w:rPr>
        <w:t>od</w:t>
      </w:r>
      <w:r w:rsidRPr="00974D3E">
        <w:rPr>
          <w:lang w:val="hr-BA"/>
        </w:rPr>
        <w:t xml:space="preserve"> 10 (</w:t>
      </w:r>
      <w:r w:rsidRPr="00974D3E">
        <w:rPr>
          <w:lang w:val="de-DE"/>
        </w:rPr>
        <w:t>deset</w:t>
      </w:r>
      <w:r w:rsidRPr="00974D3E">
        <w:rPr>
          <w:lang w:val="hr-BA"/>
        </w:rPr>
        <w:t xml:space="preserve"> ) </w:t>
      </w:r>
      <w:r w:rsidRPr="00974D3E">
        <w:rPr>
          <w:lang w:val="de-DE"/>
        </w:rPr>
        <w:t>kalendarskih</w:t>
      </w:r>
      <w:r>
        <w:rPr>
          <w:lang w:val="de-DE"/>
        </w:rPr>
        <w:t xml:space="preserve"> </w:t>
      </w:r>
      <w:r w:rsidRPr="00974D3E">
        <w:rPr>
          <w:lang w:val="de-DE"/>
        </w:rPr>
        <w:t>dana</w:t>
      </w:r>
      <w:r w:rsidRPr="00974D3E">
        <w:rPr>
          <w:lang w:val="hr-BA"/>
        </w:rPr>
        <w:t>,</w:t>
      </w:r>
    </w:p>
    <w:p w:rsidR="009072D2" w:rsidRPr="00974D3E" w:rsidRDefault="009072D2" w:rsidP="009072D2">
      <w:pPr>
        <w:tabs>
          <w:tab w:val="num" w:pos="1830"/>
        </w:tabs>
        <w:ind w:right="-908"/>
        <w:jc w:val="both"/>
        <w:rPr>
          <w:lang w:val="hr-BA"/>
        </w:rPr>
      </w:pPr>
      <w:r w:rsidRPr="00974D3E">
        <w:rPr>
          <w:lang w:val="hr-BA"/>
        </w:rPr>
        <w:t>-</w:t>
      </w:r>
      <w:r w:rsidRPr="00974D3E">
        <w:rPr>
          <w:lang w:val="de-DE"/>
        </w:rPr>
        <w:t>opetovanog</w:t>
      </w:r>
      <w:r>
        <w:rPr>
          <w:lang w:val="de-DE"/>
        </w:rPr>
        <w:t xml:space="preserve"> </w:t>
      </w:r>
      <w:r w:rsidRPr="00974D3E">
        <w:rPr>
          <w:lang w:val="de-DE"/>
        </w:rPr>
        <w:t>upozorenja</w:t>
      </w:r>
      <w:r>
        <w:rPr>
          <w:lang w:val="de-DE"/>
        </w:rPr>
        <w:t xml:space="preserve"> </w:t>
      </w:r>
      <w:r w:rsidRPr="00974D3E">
        <w:rPr>
          <w:lang w:val="de-DE"/>
        </w:rPr>
        <w:t>Isporu</w:t>
      </w:r>
      <w:r w:rsidRPr="00974D3E">
        <w:rPr>
          <w:lang w:val="hr-BA"/>
        </w:rPr>
        <w:t>č</w:t>
      </w:r>
      <w:r w:rsidRPr="00974D3E">
        <w:rPr>
          <w:lang w:val="de-DE"/>
        </w:rPr>
        <w:t>itelju</w:t>
      </w:r>
      <w:r>
        <w:rPr>
          <w:lang w:val="de-DE"/>
        </w:rPr>
        <w:t xml:space="preserve"> </w:t>
      </w:r>
      <w:r w:rsidRPr="00974D3E">
        <w:rPr>
          <w:lang w:val="de-DE"/>
        </w:rPr>
        <w:t>od</w:t>
      </w:r>
      <w:r>
        <w:rPr>
          <w:lang w:val="de-DE"/>
        </w:rPr>
        <w:t xml:space="preserve"> </w:t>
      </w:r>
      <w:r w:rsidRPr="00974D3E">
        <w:rPr>
          <w:lang w:val="de-DE"/>
        </w:rPr>
        <w:t>strane</w:t>
      </w:r>
      <w:r>
        <w:rPr>
          <w:lang w:val="de-DE"/>
        </w:rPr>
        <w:t xml:space="preserve"> </w:t>
      </w:r>
      <w:r w:rsidRPr="00974D3E">
        <w:rPr>
          <w:lang w:val="de-DE"/>
        </w:rPr>
        <w:t>Naru</w:t>
      </w:r>
      <w:r w:rsidRPr="00974D3E">
        <w:rPr>
          <w:lang w:val="hr-BA"/>
        </w:rPr>
        <w:t>č</w:t>
      </w:r>
      <w:r w:rsidRPr="00974D3E">
        <w:rPr>
          <w:lang w:val="de-DE"/>
        </w:rPr>
        <w:t>itelja</w:t>
      </w:r>
      <w:r>
        <w:rPr>
          <w:lang w:val="de-DE"/>
        </w:rPr>
        <w:t xml:space="preserve"> </w:t>
      </w:r>
      <w:r w:rsidRPr="00974D3E">
        <w:rPr>
          <w:lang w:val="de-DE"/>
        </w:rPr>
        <w:t>na</w:t>
      </w:r>
      <w:r>
        <w:rPr>
          <w:lang w:val="de-DE"/>
        </w:rPr>
        <w:t xml:space="preserve"> </w:t>
      </w:r>
      <w:r w:rsidRPr="00974D3E">
        <w:rPr>
          <w:lang w:val="de-DE"/>
        </w:rPr>
        <w:t>nekvalitetno</w:t>
      </w:r>
      <w:r>
        <w:rPr>
          <w:lang w:val="de-DE"/>
        </w:rPr>
        <w:t xml:space="preserve"> </w:t>
      </w:r>
      <w:r w:rsidRPr="00974D3E">
        <w:rPr>
          <w:lang w:val="de-DE"/>
        </w:rPr>
        <w:t>izvr</w:t>
      </w:r>
      <w:r w:rsidRPr="00974D3E">
        <w:rPr>
          <w:lang w:val="hr-BA"/>
        </w:rPr>
        <w:t>š</w:t>
      </w:r>
      <w:r w:rsidRPr="00974D3E">
        <w:rPr>
          <w:lang w:val="de-DE"/>
        </w:rPr>
        <w:t>avanje</w:t>
      </w:r>
    </w:p>
    <w:p w:rsidR="009072D2" w:rsidRPr="00974D3E" w:rsidRDefault="009072D2" w:rsidP="009072D2">
      <w:pPr>
        <w:tabs>
          <w:tab w:val="num" w:pos="1830"/>
        </w:tabs>
        <w:ind w:right="-908"/>
        <w:jc w:val="both"/>
        <w:rPr>
          <w:lang w:val="hr-BA"/>
        </w:rPr>
      </w:pPr>
      <w:r w:rsidRPr="00974D3E">
        <w:rPr>
          <w:lang w:val="de-DE"/>
        </w:rPr>
        <w:t>ugovorenih</w:t>
      </w:r>
      <w:r>
        <w:rPr>
          <w:lang w:val="de-DE"/>
        </w:rPr>
        <w:t xml:space="preserve"> </w:t>
      </w:r>
      <w:r w:rsidRPr="00974D3E">
        <w:rPr>
          <w:lang w:val="de-DE"/>
        </w:rPr>
        <w:t>aktivnosti</w:t>
      </w:r>
      <w:r w:rsidRPr="00974D3E">
        <w:rPr>
          <w:lang w:val="hr-BA"/>
        </w:rPr>
        <w:t>.</w:t>
      </w:r>
    </w:p>
    <w:p w:rsidR="009072D2" w:rsidRPr="00974D3E" w:rsidRDefault="009072D2" w:rsidP="009072D2">
      <w:pPr>
        <w:tabs>
          <w:tab w:val="num" w:pos="1830"/>
        </w:tabs>
        <w:ind w:right="-908"/>
        <w:jc w:val="both"/>
        <w:rPr>
          <w:lang w:val="hr-BA"/>
        </w:rPr>
      </w:pPr>
      <w:r w:rsidRPr="00974D3E">
        <w:rPr>
          <w:lang w:val="de-DE"/>
        </w:rPr>
        <w:t>Naru</w:t>
      </w:r>
      <w:r w:rsidRPr="00974D3E">
        <w:rPr>
          <w:lang w:val="hr-BA"/>
        </w:rPr>
        <w:t>č</w:t>
      </w:r>
      <w:r w:rsidRPr="00974D3E">
        <w:rPr>
          <w:lang w:val="de-DE"/>
        </w:rPr>
        <w:t>itelj</w:t>
      </w:r>
      <w:r>
        <w:rPr>
          <w:lang w:val="de-DE"/>
        </w:rPr>
        <w:t xml:space="preserve"> </w:t>
      </w:r>
      <w:r w:rsidRPr="00974D3E">
        <w:rPr>
          <w:lang w:val="de-DE"/>
        </w:rPr>
        <w:t>je</w:t>
      </w:r>
      <w:r>
        <w:rPr>
          <w:lang w:val="de-DE"/>
        </w:rPr>
        <w:t xml:space="preserve"> </w:t>
      </w:r>
      <w:r w:rsidRPr="00974D3E">
        <w:rPr>
          <w:lang w:val="de-DE"/>
        </w:rPr>
        <w:t>du</w:t>
      </w:r>
      <w:r w:rsidRPr="00974D3E">
        <w:rPr>
          <w:lang w:val="hr-BA"/>
        </w:rPr>
        <w:t>ž</w:t>
      </w:r>
      <w:r w:rsidRPr="00974D3E">
        <w:rPr>
          <w:lang w:val="de-DE"/>
        </w:rPr>
        <w:t>an</w:t>
      </w:r>
      <w:r>
        <w:rPr>
          <w:lang w:val="de-DE"/>
        </w:rPr>
        <w:t xml:space="preserve"> </w:t>
      </w:r>
      <w:r w:rsidRPr="00974D3E">
        <w:rPr>
          <w:lang w:val="de-DE"/>
        </w:rPr>
        <w:t>o</w:t>
      </w:r>
      <w:r>
        <w:rPr>
          <w:lang w:val="de-DE"/>
        </w:rPr>
        <w:t xml:space="preserve"> </w:t>
      </w:r>
      <w:r w:rsidRPr="00974D3E">
        <w:rPr>
          <w:lang w:val="de-DE"/>
        </w:rPr>
        <w:t>nastupanju</w:t>
      </w:r>
      <w:r>
        <w:rPr>
          <w:lang w:val="de-DE"/>
        </w:rPr>
        <w:t xml:space="preserve"> </w:t>
      </w:r>
      <w:r w:rsidRPr="00974D3E">
        <w:rPr>
          <w:lang w:val="de-DE"/>
        </w:rPr>
        <w:t>okolnosti</w:t>
      </w:r>
      <w:r>
        <w:rPr>
          <w:lang w:val="de-DE"/>
        </w:rPr>
        <w:t xml:space="preserve"> </w:t>
      </w:r>
      <w:r w:rsidRPr="00974D3E">
        <w:rPr>
          <w:lang w:val="de-DE"/>
        </w:rPr>
        <w:t>utvr</w:t>
      </w:r>
      <w:r w:rsidRPr="00974D3E">
        <w:rPr>
          <w:lang w:val="hr-BA"/>
        </w:rPr>
        <w:t>đ</w:t>
      </w:r>
      <w:r w:rsidRPr="00974D3E">
        <w:rPr>
          <w:lang w:val="de-DE"/>
        </w:rPr>
        <w:t>enih</w:t>
      </w:r>
      <w:r>
        <w:rPr>
          <w:lang w:val="de-DE"/>
        </w:rPr>
        <w:t xml:space="preserve"> </w:t>
      </w:r>
      <w:r w:rsidRPr="00974D3E">
        <w:rPr>
          <w:lang w:val="de-DE"/>
        </w:rPr>
        <w:t>u</w:t>
      </w:r>
      <w:r>
        <w:rPr>
          <w:lang w:val="de-DE"/>
        </w:rPr>
        <w:t xml:space="preserve"> </w:t>
      </w:r>
      <w:r w:rsidRPr="00974D3E">
        <w:rPr>
          <w:lang w:val="de-DE"/>
        </w:rPr>
        <w:t>stavku</w:t>
      </w:r>
      <w:r w:rsidRPr="00974D3E">
        <w:rPr>
          <w:lang w:val="hr-BA"/>
        </w:rPr>
        <w:t xml:space="preserve"> 1. </w:t>
      </w:r>
      <w:r w:rsidRPr="00974D3E">
        <w:rPr>
          <w:lang w:val="de-DE"/>
        </w:rPr>
        <w:t>ovog</w:t>
      </w:r>
      <w:r w:rsidRPr="00974D3E">
        <w:rPr>
          <w:lang w:val="hr-BA"/>
        </w:rPr>
        <w:t xml:space="preserve">  č</w:t>
      </w:r>
      <w:r w:rsidRPr="00974D3E">
        <w:rPr>
          <w:lang w:val="de-DE"/>
        </w:rPr>
        <w:t>lanka</w:t>
      </w:r>
      <w:r>
        <w:rPr>
          <w:lang w:val="de-DE"/>
        </w:rPr>
        <w:t xml:space="preserve">  </w:t>
      </w:r>
      <w:r w:rsidRPr="00974D3E">
        <w:rPr>
          <w:lang w:val="de-DE"/>
        </w:rPr>
        <w:t>pismeno</w:t>
      </w:r>
      <w:r>
        <w:rPr>
          <w:lang w:val="de-DE"/>
        </w:rPr>
        <w:t xml:space="preserve"> </w:t>
      </w:r>
      <w:r w:rsidRPr="00974D3E">
        <w:rPr>
          <w:lang w:val="de-DE"/>
        </w:rPr>
        <w:t>izvijestiti</w:t>
      </w:r>
    </w:p>
    <w:p w:rsidR="009072D2" w:rsidRPr="00974D3E" w:rsidRDefault="009072D2" w:rsidP="009072D2">
      <w:pPr>
        <w:tabs>
          <w:tab w:val="num" w:pos="1830"/>
        </w:tabs>
        <w:ind w:right="-908"/>
        <w:jc w:val="both"/>
        <w:rPr>
          <w:lang w:val="hr-BA"/>
        </w:rPr>
      </w:pPr>
      <w:r w:rsidRPr="00974D3E">
        <w:rPr>
          <w:lang w:val="de-DE"/>
        </w:rPr>
        <w:t>Isporu</w:t>
      </w:r>
      <w:r w:rsidRPr="00974D3E">
        <w:rPr>
          <w:lang w:val="hr-BA"/>
        </w:rPr>
        <w:t>č</w:t>
      </w:r>
      <w:r w:rsidRPr="00974D3E">
        <w:rPr>
          <w:lang w:val="de-DE"/>
        </w:rPr>
        <w:t>itelja</w:t>
      </w:r>
      <w:r>
        <w:rPr>
          <w:lang w:val="de-DE"/>
        </w:rPr>
        <w:t xml:space="preserve"> </w:t>
      </w:r>
      <w:r w:rsidRPr="00974D3E">
        <w:rPr>
          <w:lang w:val="de-DE"/>
        </w:rPr>
        <w:t>o</w:t>
      </w:r>
      <w:r>
        <w:rPr>
          <w:lang w:val="de-DE"/>
        </w:rPr>
        <w:t xml:space="preserve"> </w:t>
      </w:r>
      <w:r w:rsidRPr="00974D3E">
        <w:rPr>
          <w:lang w:val="de-DE"/>
        </w:rPr>
        <w:t>razlogu</w:t>
      </w:r>
      <w:r>
        <w:rPr>
          <w:lang w:val="de-DE"/>
        </w:rPr>
        <w:t xml:space="preserve"> </w:t>
      </w:r>
      <w:r w:rsidRPr="00974D3E">
        <w:rPr>
          <w:lang w:val="de-DE"/>
        </w:rPr>
        <w:t>zbog</w:t>
      </w:r>
      <w:r>
        <w:rPr>
          <w:lang w:val="de-DE"/>
        </w:rPr>
        <w:t xml:space="preserve"> </w:t>
      </w:r>
      <w:r w:rsidRPr="00974D3E">
        <w:rPr>
          <w:lang w:val="de-DE"/>
        </w:rPr>
        <w:t>kojeg</w:t>
      </w:r>
      <w:r>
        <w:rPr>
          <w:lang w:val="de-DE"/>
        </w:rPr>
        <w:t xml:space="preserve"> </w:t>
      </w:r>
      <w:r w:rsidRPr="00974D3E">
        <w:rPr>
          <w:lang w:val="de-DE"/>
        </w:rPr>
        <w:t>raskida</w:t>
      </w:r>
      <w:r>
        <w:rPr>
          <w:lang w:val="de-DE"/>
        </w:rPr>
        <w:t xml:space="preserve"> </w:t>
      </w:r>
      <w:r w:rsidRPr="00974D3E">
        <w:rPr>
          <w:lang w:val="de-DE"/>
        </w:rPr>
        <w:t>ugovor</w:t>
      </w:r>
      <w:r w:rsidRPr="00974D3E">
        <w:rPr>
          <w:lang w:val="hr-BA"/>
        </w:rPr>
        <w:t xml:space="preserve">. </w:t>
      </w:r>
      <w:r w:rsidRPr="00974D3E">
        <w:rPr>
          <w:lang w:val="es-ES"/>
        </w:rPr>
        <w:t>Kao</w:t>
      </w:r>
      <w:r>
        <w:rPr>
          <w:lang w:val="es-ES"/>
        </w:rPr>
        <w:t xml:space="preserve"> </w:t>
      </w:r>
      <w:r w:rsidRPr="00974D3E">
        <w:rPr>
          <w:lang w:val="es-ES"/>
        </w:rPr>
        <w:t>rok</w:t>
      </w:r>
      <w:r>
        <w:rPr>
          <w:lang w:val="es-ES"/>
        </w:rPr>
        <w:t xml:space="preserve"> </w:t>
      </w:r>
      <w:r w:rsidRPr="00974D3E">
        <w:rPr>
          <w:lang w:val="es-ES"/>
        </w:rPr>
        <w:t>raskida</w:t>
      </w:r>
      <w:r>
        <w:rPr>
          <w:lang w:val="es-ES"/>
        </w:rPr>
        <w:t xml:space="preserve"> </w:t>
      </w:r>
      <w:r w:rsidRPr="00974D3E">
        <w:rPr>
          <w:lang w:val="es-ES"/>
        </w:rPr>
        <w:t>ugovora</w:t>
      </w:r>
      <w:r>
        <w:rPr>
          <w:lang w:val="es-ES"/>
        </w:rPr>
        <w:t xml:space="preserve"> </w:t>
      </w:r>
      <w:r w:rsidRPr="00974D3E">
        <w:rPr>
          <w:lang w:val="es-ES"/>
        </w:rPr>
        <w:t>utvr</w:t>
      </w:r>
      <w:r w:rsidRPr="00974D3E">
        <w:rPr>
          <w:lang w:val="hr-BA"/>
        </w:rPr>
        <w:t>đ</w:t>
      </w:r>
      <w:r w:rsidRPr="00974D3E">
        <w:rPr>
          <w:lang w:val="es-ES"/>
        </w:rPr>
        <w:t>uje</w:t>
      </w:r>
      <w:r>
        <w:rPr>
          <w:lang w:val="es-ES"/>
        </w:rPr>
        <w:t xml:space="preserve"> </w:t>
      </w:r>
      <w:r w:rsidRPr="00974D3E">
        <w:rPr>
          <w:lang w:val="es-ES"/>
        </w:rPr>
        <w:t>se</w:t>
      </w:r>
      <w:r w:rsidRPr="00974D3E">
        <w:rPr>
          <w:lang w:val="hr-BA"/>
        </w:rPr>
        <w:t xml:space="preserve"> 30  </w:t>
      </w:r>
      <w:r w:rsidRPr="00974D3E">
        <w:rPr>
          <w:lang w:val="es-ES"/>
        </w:rPr>
        <w:t>dana</w:t>
      </w:r>
      <w:r w:rsidRPr="00974D3E">
        <w:rPr>
          <w:lang w:val="hr-BA"/>
        </w:rPr>
        <w:t xml:space="preserve">, </w:t>
      </w:r>
    </w:p>
    <w:p w:rsidR="009072D2" w:rsidRPr="00974D3E" w:rsidRDefault="009072D2" w:rsidP="009072D2">
      <w:pPr>
        <w:tabs>
          <w:tab w:val="num" w:pos="1830"/>
        </w:tabs>
        <w:ind w:right="-908"/>
        <w:jc w:val="both"/>
        <w:rPr>
          <w:lang w:val="hr-BA"/>
        </w:rPr>
      </w:pPr>
      <w:r w:rsidRPr="00974D3E">
        <w:rPr>
          <w:lang w:val="de-DE"/>
        </w:rPr>
        <w:t>ra</w:t>
      </w:r>
      <w:r w:rsidRPr="00974D3E">
        <w:rPr>
          <w:lang w:val="hr-BA"/>
        </w:rPr>
        <w:t>č</w:t>
      </w:r>
      <w:r w:rsidRPr="00974D3E">
        <w:rPr>
          <w:lang w:val="de-DE"/>
        </w:rPr>
        <w:t>unaju</w:t>
      </w:r>
      <w:r w:rsidRPr="00974D3E">
        <w:rPr>
          <w:lang w:val="hr-BA"/>
        </w:rPr>
        <w:t>ć</w:t>
      </w:r>
      <w:r w:rsidRPr="00974D3E">
        <w:rPr>
          <w:lang w:val="de-DE"/>
        </w:rPr>
        <w:t>i</w:t>
      </w:r>
      <w:r>
        <w:rPr>
          <w:lang w:val="de-DE"/>
        </w:rPr>
        <w:t xml:space="preserve"> </w:t>
      </w:r>
      <w:r w:rsidRPr="00974D3E">
        <w:rPr>
          <w:lang w:val="de-DE"/>
        </w:rPr>
        <w:t>od</w:t>
      </w:r>
      <w:r>
        <w:rPr>
          <w:lang w:val="de-DE"/>
        </w:rPr>
        <w:t xml:space="preserve"> </w:t>
      </w:r>
      <w:r w:rsidRPr="00974D3E">
        <w:rPr>
          <w:lang w:val="de-DE"/>
        </w:rPr>
        <w:t>dana</w:t>
      </w:r>
      <w:r>
        <w:rPr>
          <w:lang w:val="de-DE"/>
        </w:rPr>
        <w:t xml:space="preserve"> </w:t>
      </w:r>
      <w:r w:rsidRPr="00974D3E">
        <w:rPr>
          <w:lang w:val="de-DE"/>
        </w:rPr>
        <w:t>dostave</w:t>
      </w:r>
      <w:r>
        <w:rPr>
          <w:lang w:val="de-DE"/>
        </w:rPr>
        <w:t xml:space="preserve"> </w:t>
      </w:r>
      <w:r w:rsidRPr="00974D3E">
        <w:rPr>
          <w:lang w:val="de-DE"/>
        </w:rPr>
        <w:t>pismenog</w:t>
      </w:r>
      <w:r>
        <w:rPr>
          <w:lang w:val="de-DE"/>
        </w:rPr>
        <w:t xml:space="preserve"> </w:t>
      </w:r>
      <w:r w:rsidRPr="00974D3E">
        <w:rPr>
          <w:lang w:val="de-DE"/>
        </w:rPr>
        <w:t>izvije</w:t>
      </w:r>
      <w:r w:rsidRPr="00974D3E">
        <w:rPr>
          <w:lang w:val="hr-BA"/>
        </w:rPr>
        <w:t>šć</w:t>
      </w:r>
      <w:r w:rsidRPr="00974D3E">
        <w:rPr>
          <w:lang w:val="de-DE"/>
        </w:rPr>
        <w:t>a</w:t>
      </w:r>
      <w:r>
        <w:rPr>
          <w:lang w:val="de-DE"/>
        </w:rPr>
        <w:t xml:space="preserve"> </w:t>
      </w:r>
      <w:r w:rsidRPr="00974D3E">
        <w:rPr>
          <w:lang w:val="de-DE"/>
        </w:rPr>
        <w:t>Isporu</w:t>
      </w:r>
      <w:r w:rsidRPr="00974D3E">
        <w:rPr>
          <w:lang w:val="hr-BA"/>
        </w:rPr>
        <w:t>č</w:t>
      </w:r>
      <w:r w:rsidRPr="00974D3E">
        <w:rPr>
          <w:lang w:val="de-DE"/>
        </w:rPr>
        <w:t>itelju</w:t>
      </w:r>
      <w:r w:rsidRPr="00974D3E">
        <w:rPr>
          <w:lang w:val="hr-BA"/>
        </w:rPr>
        <w:t>.</w:t>
      </w:r>
    </w:p>
    <w:p w:rsidR="009072D2" w:rsidRPr="00974D3E" w:rsidRDefault="009072D2" w:rsidP="009072D2">
      <w:pPr>
        <w:tabs>
          <w:tab w:val="left" w:pos="567"/>
        </w:tabs>
        <w:ind w:right="-908"/>
        <w:rPr>
          <w:b/>
          <w:lang w:val="hr-BA"/>
        </w:rPr>
      </w:pPr>
    </w:p>
    <w:p w:rsidR="009072D2" w:rsidRPr="00974D3E" w:rsidRDefault="009072D2" w:rsidP="009072D2">
      <w:pPr>
        <w:tabs>
          <w:tab w:val="left" w:pos="567"/>
        </w:tabs>
        <w:ind w:right="-1"/>
        <w:jc w:val="center"/>
        <w:rPr>
          <w:b/>
          <w:lang w:val="hr-BA"/>
        </w:rPr>
      </w:pPr>
      <w:r w:rsidRPr="00974D3E">
        <w:rPr>
          <w:b/>
          <w:lang w:val="hr-BA"/>
        </w:rPr>
        <w:t>Č</w:t>
      </w:r>
      <w:r w:rsidRPr="00974D3E">
        <w:rPr>
          <w:b/>
          <w:lang w:val="de-DE"/>
        </w:rPr>
        <w:t>lanak</w:t>
      </w:r>
      <w:r w:rsidRPr="00974D3E">
        <w:rPr>
          <w:b/>
          <w:lang w:val="hr-BA"/>
        </w:rPr>
        <w:t xml:space="preserve"> 7.</w:t>
      </w:r>
    </w:p>
    <w:p w:rsidR="009072D2" w:rsidRPr="00974D3E" w:rsidRDefault="009072D2" w:rsidP="009072D2">
      <w:pPr>
        <w:tabs>
          <w:tab w:val="left" w:pos="567"/>
        </w:tabs>
        <w:ind w:right="-908"/>
        <w:jc w:val="center"/>
        <w:rPr>
          <w:b/>
          <w:lang w:val="hr-BA"/>
        </w:rPr>
      </w:pPr>
    </w:p>
    <w:p w:rsidR="009072D2" w:rsidRPr="00974D3E" w:rsidRDefault="009072D2" w:rsidP="009072D2">
      <w:pPr>
        <w:tabs>
          <w:tab w:val="left" w:pos="567"/>
        </w:tabs>
        <w:ind w:left="60" w:right="-2"/>
        <w:jc w:val="both"/>
        <w:rPr>
          <w:lang w:val="hr-BA"/>
        </w:rPr>
      </w:pPr>
      <w:r>
        <w:rPr>
          <w:lang w:val="de-DE"/>
        </w:rPr>
        <w:t xml:space="preserve">Ugovoreno vozilo </w:t>
      </w:r>
      <w:r w:rsidRPr="00974D3E">
        <w:rPr>
          <w:lang w:val="de-DE"/>
        </w:rPr>
        <w:t>se</w:t>
      </w:r>
      <w:r>
        <w:rPr>
          <w:lang w:val="de-DE"/>
        </w:rPr>
        <w:t xml:space="preserve"> </w:t>
      </w:r>
      <w:r w:rsidRPr="00974D3E">
        <w:rPr>
          <w:lang w:val="de-DE"/>
        </w:rPr>
        <w:t>zaprima</w:t>
      </w:r>
      <w:r>
        <w:rPr>
          <w:lang w:val="de-DE"/>
        </w:rPr>
        <w:t xml:space="preserve"> </w:t>
      </w:r>
      <w:r w:rsidRPr="00974D3E">
        <w:rPr>
          <w:lang w:val="de-DE"/>
        </w:rPr>
        <w:t>na</w:t>
      </w:r>
      <w:r>
        <w:rPr>
          <w:lang w:val="de-DE"/>
        </w:rPr>
        <w:t xml:space="preserve"> </w:t>
      </w:r>
      <w:r w:rsidRPr="00974D3E">
        <w:rPr>
          <w:lang w:val="de-DE"/>
        </w:rPr>
        <w:t>mjestu</w:t>
      </w:r>
      <w:r>
        <w:rPr>
          <w:lang w:val="de-DE"/>
        </w:rPr>
        <w:t xml:space="preserve"> </w:t>
      </w:r>
      <w:r w:rsidRPr="00974D3E">
        <w:rPr>
          <w:lang w:val="de-DE"/>
        </w:rPr>
        <w:t>koje</w:t>
      </w:r>
      <w:r>
        <w:rPr>
          <w:lang w:val="de-DE"/>
        </w:rPr>
        <w:t xml:space="preserve"> </w:t>
      </w:r>
      <w:r w:rsidRPr="00974D3E">
        <w:rPr>
          <w:lang w:val="de-DE"/>
        </w:rPr>
        <w:t>Naru</w:t>
      </w:r>
      <w:r w:rsidRPr="00974D3E">
        <w:rPr>
          <w:lang w:val="hr-BA"/>
        </w:rPr>
        <w:t>č</w:t>
      </w:r>
      <w:r w:rsidRPr="00974D3E">
        <w:rPr>
          <w:lang w:val="de-DE"/>
        </w:rPr>
        <w:t>itelj</w:t>
      </w:r>
      <w:r>
        <w:rPr>
          <w:lang w:val="de-DE"/>
        </w:rPr>
        <w:t xml:space="preserve"> </w:t>
      </w:r>
      <w:r w:rsidRPr="00974D3E">
        <w:rPr>
          <w:lang w:val="de-DE"/>
        </w:rPr>
        <w:t>odredi</w:t>
      </w:r>
      <w:r>
        <w:rPr>
          <w:lang w:val="de-DE"/>
        </w:rPr>
        <w:t xml:space="preserve"> </w:t>
      </w:r>
      <w:r w:rsidRPr="00974D3E">
        <w:rPr>
          <w:lang w:val="de-DE"/>
        </w:rPr>
        <w:t>narud</w:t>
      </w:r>
      <w:r w:rsidRPr="00974D3E">
        <w:rPr>
          <w:lang w:val="hr-BA"/>
        </w:rPr>
        <w:t>ž</w:t>
      </w:r>
      <w:r w:rsidRPr="00974D3E">
        <w:rPr>
          <w:lang w:val="de-DE"/>
        </w:rPr>
        <w:t>bom</w:t>
      </w:r>
      <w:proofErr w:type="gramStart"/>
      <w:r w:rsidRPr="00974D3E">
        <w:rPr>
          <w:lang w:val="hr-BA"/>
        </w:rPr>
        <w:t xml:space="preserve">,  </w:t>
      </w:r>
      <w:r w:rsidRPr="00974D3E">
        <w:rPr>
          <w:lang w:val="de-DE"/>
        </w:rPr>
        <w:t>na</w:t>
      </w:r>
      <w:proofErr w:type="gramEnd"/>
      <w:r>
        <w:rPr>
          <w:lang w:val="de-DE"/>
        </w:rPr>
        <w:t xml:space="preserve"> </w:t>
      </w:r>
      <w:r w:rsidRPr="00974D3E">
        <w:rPr>
          <w:lang w:val="de-DE"/>
        </w:rPr>
        <w:t>lokaciji</w:t>
      </w:r>
      <w:r>
        <w:rPr>
          <w:lang w:val="de-DE"/>
        </w:rPr>
        <w:t xml:space="preserve"> Komunalnog Pitomača d.o.o., Vinogradska 41, Pitomača.</w:t>
      </w:r>
    </w:p>
    <w:p w:rsidR="009072D2" w:rsidRPr="00974D3E" w:rsidRDefault="009072D2" w:rsidP="009072D2">
      <w:pPr>
        <w:tabs>
          <w:tab w:val="left" w:pos="567"/>
        </w:tabs>
        <w:ind w:left="60" w:right="-2"/>
        <w:jc w:val="both"/>
        <w:rPr>
          <w:lang w:val="hr-BA"/>
        </w:rPr>
      </w:pPr>
      <w:r w:rsidRPr="00974D3E">
        <w:rPr>
          <w:lang w:val="de-DE"/>
        </w:rPr>
        <w:t>Primopredaju</w:t>
      </w:r>
      <w:r>
        <w:rPr>
          <w:lang w:val="de-DE"/>
        </w:rPr>
        <w:t xml:space="preserve"> ugovorenog vozila </w:t>
      </w:r>
      <w:r w:rsidRPr="00974D3E">
        <w:rPr>
          <w:lang w:val="de-DE"/>
        </w:rPr>
        <w:t>izme</w:t>
      </w:r>
      <w:r w:rsidRPr="00974D3E">
        <w:rPr>
          <w:lang w:val="hr-BA"/>
        </w:rPr>
        <w:t>đ</w:t>
      </w:r>
      <w:r w:rsidRPr="00974D3E">
        <w:rPr>
          <w:lang w:val="de-DE"/>
        </w:rPr>
        <w:t>u</w:t>
      </w:r>
      <w:r>
        <w:rPr>
          <w:lang w:val="de-DE"/>
        </w:rPr>
        <w:t xml:space="preserve"> </w:t>
      </w:r>
      <w:r w:rsidRPr="00974D3E">
        <w:rPr>
          <w:lang w:val="de-DE"/>
        </w:rPr>
        <w:t>Naru</w:t>
      </w:r>
      <w:r w:rsidRPr="00974D3E">
        <w:rPr>
          <w:lang w:val="hr-BA"/>
        </w:rPr>
        <w:t>č</w:t>
      </w:r>
      <w:r w:rsidRPr="00974D3E">
        <w:rPr>
          <w:lang w:val="de-DE"/>
        </w:rPr>
        <w:t>itelja</w:t>
      </w:r>
      <w:r>
        <w:rPr>
          <w:lang w:val="de-DE"/>
        </w:rPr>
        <w:t xml:space="preserve"> </w:t>
      </w:r>
      <w:r w:rsidRPr="00974D3E">
        <w:rPr>
          <w:lang w:val="de-DE"/>
        </w:rPr>
        <w:t>i</w:t>
      </w:r>
      <w:r>
        <w:rPr>
          <w:lang w:val="de-DE"/>
        </w:rPr>
        <w:t xml:space="preserve"> </w:t>
      </w:r>
      <w:r w:rsidRPr="00974D3E">
        <w:rPr>
          <w:lang w:val="de-DE"/>
        </w:rPr>
        <w:t>Isporu</w:t>
      </w:r>
      <w:r w:rsidRPr="00974D3E">
        <w:rPr>
          <w:lang w:val="hr-BA"/>
        </w:rPr>
        <w:t>č</w:t>
      </w:r>
      <w:r w:rsidRPr="00974D3E">
        <w:rPr>
          <w:lang w:val="de-DE"/>
        </w:rPr>
        <w:t>itelja</w:t>
      </w:r>
      <w:r>
        <w:rPr>
          <w:lang w:val="de-DE"/>
        </w:rPr>
        <w:t xml:space="preserve"> </w:t>
      </w:r>
      <w:r w:rsidRPr="00974D3E">
        <w:rPr>
          <w:lang w:val="de-DE"/>
        </w:rPr>
        <w:t>izvr</w:t>
      </w:r>
      <w:r w:rsidRPr="00974D3E">
        <w:rPr>
          <w:lang w:val="hr-BA"/>
        </w:rPr>
        <w:t>š</w:t>
      </w:r>
      <w:r w:rsidRPr="00974D3E">
        <w:rPr>
          <w:lang w:val="de-DE"/>
        </w:rPr>
        <w:t>it</w:t>
      </w:r>
      <w:r w:rsidRPr="00974D3E">
        <w:rPr>
          <w:lang w:val="hr-BA"/>
        </w:rPr>
        <w:t xml:space="preserve">  ć</w:t>
      </w:r>
      <w:r w:rsidRPr="00974D3E">
        <w:rPr>
          <w:lang w:val="de-DE"/>
        </w:rPr>
        <w:t>e</w:t>
      </w:r>
      <w:r>
        <w:rPr>
          <w:lang w:val="de-DE"/>
        </w:rPr>
        <w:t xml:space="preserve"> </w:t>
      </w:r>
      <w:r w:rsidRPr="00974D3E">
        <w:rPr>
          <w:lang w:val="de-DE"/>
        </w:rPr>
        <w:t>ugovorene</w:t>
      </w:r>
      <w:r>
        <w:rPr>
          <w:lang w:val="de-DE"/>
        </w:rPr>
        <w:t xml:space="preserve"> </w:t>
      </w:r>
      <w:r w:rsidRPr="00974D3E">
        <w:rPr>
          <w:lang w:val="de-DE"/>
        </w:rPr>
        <w:t>osobe</w:t>
      </w:r>
      <w:r>
        <w:rPr>
          <w:lang w:val="de-DE"/>
        </w:rPr>
        <w:t xml:space="preserve"> </w:t>
      </w:r>
      <w:r w:rsidRPr="00974D3E">
        <w:rPr>
          <w:lang w:val="de-DE"/>
        </w:rPr>
        <w:t>imenovane</w:t>
      </w:r>
      <w:r>
        <w:rPr>
          <w:lang w:val="de-DE"/>
        </w:rPr>
        <w:t xml:space="preserve"> </w:t>
      </w:r>
      <w:r w:rsidRPr="00974D3E">
        <w:rPr>
          <w:lang w:val="de-DE"/>
        </w:rPr>
        <w:t>od</w:t>
      </w:r>
      <w:r>
        <w:rPr>
          <w:lang w:val="de-DE"/>
        </w:rPr>
        <w:t xml:space="preserve"> </w:t>
      </w:r>
      <w:r w:rsidRPr="00974D3E">
        <w:rPr>
          <w:lang w:val="de-DE"/>
        </w:rPr>
        <w:t>obje</w:t>
      </w:r>
      <w:r>
        <w:rPr>
          <w:lang w:val="de-DE"/>
        </w:rPr>
        <w:t xml:space="preserve"> </w:t>
      </w:r>
      <w:r w:rsidRPr="00974D3E">
        <w:rPr>
          <w:lang w:val="de-DE"/>
        </w:rPr>
        <w:t>strane</w:t>
      </w:r>
      <w:r w:rsidRPr="00974D3E">
        <w:rPr>
          <w:lang w:val="hr-BA"/>
        </w:rPr>
        <w:t>:</w:t>
      </w:r>
    </w:p>
    <w:p w:rsidR="009072D2" w:rsidRPr="00974D3E" w:rsidRDefault="009072D2" w:rsidP="009072D2">
      <w:pPr>
        <w:tabs>
          <w:tab w:val="left" w:pos="567"/>
        </w:tabs>
        <w:ind w:left="60" w:right="-2"/>
        <w:jc w:val="both"/>
        <w:rPr>
          <w:lang w:val="hr-BA"/>
        </w:rPr>
      </w:pPr>
      <w:r w:rsidRPr="00974D3E">
        <w:rPr>
          <w:lang w:val="hr-BA"/>
        </w:rPr>
        <w:t xml:space="preserve">Za Naručitelja:___________________              </w:t>
      </w:r>
      <w:r w:rsidRPr="00974D3E">
        <w:rPr>
          <w:lang w:val="hr-BA"/>
        </w:rPr>
        <w:tab/>
        <w:t>Za Isporučitelja: ______________________________</w:t>
      </w:r>
    </w:p>
    <w:p w:rsidR="009072D2" w:rsidRPr="00974D3E" w:rsidRDefault="009072D2" w:rsidP="009072D2">
      <w:pPr>
        <w:tabs>
          <w:tab w:val="left" w:pos="567"/>
        </w:tabs>
        <w:ind w:left="60" w:right="-2"/>
        <w:jc w:val="both"/>
        <w:rPr>
          <w:lang w:val="hr-BA"/>
        </w:rPr>
      </w:pPr>
      <w:r w:rsidRPr="00974D3E">
        <w:rPr>
          <w:lang w:val="de-DE"/>
        </w:rPr>
        <w:t>Ugovorne</w:t>
      </w:r>
      <w:r>
        <w:rPr>
          <w:lang w:val="de-DE"/>
        </w:rPr>
        <w:t xml:space="preserve"> </w:t>
      </w:r>
      <w:r w:rsidRPr="00974D3E">
        <w:rPr>
          <w:lang w:val="de-DE"/>
        </w:rPr>
        <w:t>osobe</w:t>
      </w:r>
      <w:r>
        <w:rPr>
          <w:lang w:val="de-DE"/>
        </w:rPr>
        <w:t xml:space="preserve"> </w:t>
      </w:r>
      <w:r w:rsidRPr="00974D3E">
        <w:rPr>
          <w:lang w:val="de-DE"/>
        </w:rPr>
        <w:t>iz</w:t>
      </w:r>
      <w:r>
        <w:rPr>
          <w:lang w:val="de-DE"/>
        </w:rPr>
        <w:t xml:space="preserve"> </w:t>
      </w:r>
      <w:r w:rsidRPr="00974D3E">
        <w:rPr>
          <w:lang w:val="de-DE"/>
        </w:rPr>
        <w:t>prethodnog</w:t>
      </w:r>
      <w:r>
        <w:rPr>
          <w:lang w:val="de-DE"/>
        </w:rPr>
        <w:t xml:space="preserve"> </w:t>
      </w:r>
      <w:r w:rsidRPr="00974D3E">
        <w:rPr>
          <w:lang w:val="de-DE"/>
        </w:rPr>
        <w:t>stavka</w:t>
      </w:r>
      <w:r>
        <w:rPr>
          <w:lang w:val="de-DE"/>
        </w:rPr>
        <w:t xml:space="preserve"> </w:t>
      </w:r>
      <w:r w:rsidRPr="00974D3E">
        <w:rPr>
          <w:lang w:val="de-DE"/>
        </w:rPr>
        <w:t>sa</w:t>
      </w:r>
      <w:r w:rsidRPr="00974D3E">
        <w:rPr>
          <w:lang w:val="hr-BA"/>
        </w:rPr>
        <w:t>č</w:t>
      </w:r>
      <w:r w:rsidRPr="00974D3E">
        <w:rPr>
          <w:lang w:val="de-DE"/>
        </w:rPr>
        <w:t>init</w:t>
      </w:r>
      <w:r w:rsidRPr="00974D3E">
        <w:rPr>
          <w:lang w:val="hr-BA"/>
        </w:rPr>
        <w:t xml:space="preserve">  ć</w:t>
      </w:r>
      <w:r w:rsidRPr="00974D3E">
        <w:rPr>
          <w:lang w:val="de-DE"/>
        </w:rPr>
        <w:t>e</w:t>
      </w:r>
      <w:r>
        <w:rPr>
          <w:lang w:val="de-DE"/>
        </w:rPr>
        <w:t xml:space="preserve"> </w:t>
      </w:r>
      <w:r w:rsidRPr="00974D3E">
        <w:rPr>
          <w:lang w:val="de-DE"/>
        </w:rPr>
        <w:t>primopredajni</w:t>
      </w:r>
      <w:r>
        <w:rPr>
          <w:lang w:val="de-DE"/>
        </w:rPr>
        <w:t xml:space="preserve"> </w:t>
      </w:r>
      <w:r w:rsidRPr="00974D3E">
        <w:rPr>
          <w:lang w:val="de-DE"/>
        </w:rPr>
        <w:t>zapisnik</w:t>
      </w:r>
      <w:r>
        <w:rPr>
          <w:lang w:val="de-DE"/>
        </w:rPr>
        <w:t xml:space="preserve"> </w:t>
      </w:r>
      <w:r w:rsidRPr="00974D3E">
        <w:rPr>
          <w:lang w:val="de-DE"/>
        </w:rPr>
        <w:t>o</w:t>
      </w:r>
      <w:r>
        <w:rPr>
          <w:lang w:val="de-DE"/>
        </w:rPr>
        <w:t xml:space="preserve"> </w:t>
      </w:r>
      <w:r w:rsidRPr="00974D3E">
        <w:rPr>
          <w:lang w:val="de-DE"/>
        </w:rPr>
        <w:t>izvr</w:t>
      </w:r>
      <w:r w:rsidRPr="00974D3E">
        <w:rPr>
          <w:lang w:val="hr-BA"/>
        </w:rPr>
        <w:t>š</w:t>
      </w:r>
      <w:r w:rsidRPr="00974D3E">
        <w:rPr>
          <w:lang w:val="de-DE"/>
        </w:rPr>
        <w:t>enom</w:t>
      </w:r>
      <w:r>
        <w:rPr>
          <w:lang w:val="de-DE"/>
        </w:rPr>
        <w:t xml:space="preserve"> </w:t>
      </w:r>
      <w:r w:rsidRPr="00974D3E">
        <w:rPr>
          <w:lang w:val="de-DE"/>
        </w:rPr>
        <w:t>preuzimanju</w:t>
      </w:r>
      <w:r>
        <w:rPr>
          <w:lang w:val="hr-BA"/>
        </w:rPr>
        <w:t xml:space="preserve"> vozila</w:t>
      </w:r>
      <w:r w:rsidRPr="00974D3E">
        <w:rPr>
          <w:lang w:val="hr-BA"/>
        </w:rPr>
        <w:t xml:space="preserve">,   </w:t>
      </w:r>
      <w:r w:rsidRPr="00974D3E">
        <w:rPr>
          <w:lang w:val="de-DE"/>
        </w:rPr>
        <w:t>te</w:t>
      </w:r>
      <w:r>
        <w:rPr>
          <w:lang w:val="de-DE"/>
        </w:rPr>
        <w:t xml:space="preserve"> </w:t>
      </w:r>
      <w:r w:rsidRPr="00974D3E">
        <w:rPr>
          <w:lang w:val="de-DE"/>
        </w:rPr>
        <w:t>ispunjavanju</w:t>
      </w:r>
      <w:r>
        <w:rPr>
          <w:lang w:val="de-DE"/>
        </w:rPr>
        <w:t xml:space="preserve"> </w:t>
      </w:r>
      <w:r w:rsidRPr="00974D3E">
        <w:rPr>
          <w:lang w:val="de-DE"/>
        </w:rPr>
        <w:t>ugovornih</w:t>
      </w:r>
      <w:r>
        <w:rPr>
          <w:lang w:val="de-DE"/>
        </w:rPr>
        <w:t xml:space="preserve"> </w:t>
      </w:r>
      <w:r w:rsidRPr="00974D3E">
        <w:rPr>
          <w:lang w:val="de-DE"/>
        </w:rPr>
        <w:t>obveza</w:t>
      </w:r>
      <w:r w:rsidRPr="00974D3E">
        <w:rPr>
          <w:lang w:val="hr-BA"/>
        </w:rPr>
        <w:t>.</w:t>
      </w:r>
    </w:p>
    <w:p w:rsidR="009072D2" w:rsidRPr="00974D3E" w:rsidRDefault="009072D2" w:rsidP="009072D2">
      <w:pPr>
        <w:tabs>
          <w:tab w:val="left" w:pos="567"/>
        </w:tabs>
        <w:ind w:left="60" w:right="-2"/>
        <w:jc w:val="both"/>
        <w:rPr>
          <w:lang w:val="hr-BA"/>
        </w:rPr>
      </w:pPr>
      <w:r w:rsidRPr="00974D3E">
        <w:rPr>
          <w:lang w:val="de-DE"/>
        </w:rPr>
        <w:t>Dan</w:t>
      </w:r>
      <w:r>
        <w:rPr>
          <w:lang w:val="de-DE"/>
        </w:rPr>
        <w:t xml:space="preserve"> </w:t>
      </w:r>
      <w:r w:rsidRPr="00974D3E">
        <w:rPr>
          <w:lang w:val="de-DE"/>
        </w:rPr>
        <w:t>potpisivanja</w:t>
      </w:r>
      <w:r>
        <w:rPr>
          <w:lang w:val="de-DE"/>
        </w:rPr>
        <w:t xml:space="preserve"> </w:t>
      </w:r>
      <w:r w:rsidRPr="00974D3E">
        <w:rPr>
          <w:lang w:val="de-DE"/>
        </w:rPr>
        <w:t>primopredajnog</w:t>
      </w:r>
      <w:r>
        <w:rPr>
          <w:lang w:val="de-DE"/>
        </w:rPr>
        <w:t xml:space="preserve"> </w:t>
      </w:r>
      <w:r w:rsidRPr="00974D3E">
        <w:rPr>
          <w:lang w:val="de-DE"/>
        </w:rPr>
        <w:t>zapisnika</w:t>
      </w:r>
      <w:r>
        <w:rPr>
          <w:lang w:val="de-DE"/>
        </w:rPr>
        <w:t xml:space="preserve"> </w:t>
      </w:r>
      <w:r w:rsidRPr="00974D3E">
        <w:rPr>
          <w:lang w:val="de-DE"/>
        </w:rPr>
        <w:t>smatrat</w:t>
      </w:r>
      <w:r w:rsidRPr="00974D3E">
        <w:rPr>
          <w:lang w:val="hr-BA"/>
        </w:rPr>
        <w:t xml:space="preserve">  ć</w:t>
      </w:r>
      <w:r w:rsidRPr="00974D3E">
        <w:rPr>
          <w:lang w:val="de-DE"/>
        </w:rPr>
        <w:t>e</w:t>
      </w:r>
      <w:r>
        <w:rPr>
          <w:lang w:val="de-DE"/>
        </w:rPr>
        <w:t xml:space="preserve"> </w:t>
      </w:r>
      <w:r w:rsidRPr="00974D3E">
        <w:rPr>
          <w:lang w:val="de-DE"/>
        </w:rPr>
        <w:t>se</w:t>
      </w:r>
      <w:r>
        <w:rPr>
          <w:lang w:val="de-DE"/>
        </w:rPr>
        <w:t xml:space="preserve"> </w:t>
      </w:r>
      <w:r w:rsidRPr="00974D3E">
        <w:rPr>
          <w:lang w:val="de-DE"/>
        </w:rPr>
        <w:t>danom</w:t>
      </w:r>
      <w:r>
        <w:rPr>
          <w:lang w:val="de-DE"/>
        </w:rPr>
        <w:t xml:space="preserve"> </w:t>
      </w:r>
      <w:r w:rsidRPr="00974D3E">
        <w:rPr>
          <w:lang w:val="de-DE"/>
        </w:rPr>
        <w:t>stupanja</w:t>
      </w:r>
      <w:r>
        <w:rPr>
          <w:lang w:val="de-DE"/>
        </w:rPr>
        <w:t xml:space="preserve"> </w:t>
      </w:r>
      <w:r w:rsidRPr="00974D3E">
        <w:rPr>
          <w:lang w:val="de-DE"/>
        </w:rPr>
        <w:t>na</w:t>
      </w:r>
      <w:r>
        <w:rPr>
          <w:lang w:val="de-DE"/>
        </w:rPr>
        <w:t xml:space="preserve"> </w:t>
      </w:r>
      <w:r w:rsidRPr="00974D3E">
        <w:rPr>
          <w:lang w:val="de-DE"/>
        </w:rPr>
        <w:t>snagu</w:t>
      </w:r>
      <w:r>
        <w:rPr>
          <w:lang w:val="de-DE"/>
        </w:rPr>
        <w:t xml:space="preserve"> </w:t>
      </w:r>
      <w:r w:rsidRPr="00974D3E">
        <w:rPr>
          <w:lang w:val="de-DE"/>
        </w:rPr>
        <w:t>jamstva</w:t>
      </w:r>
      <w:r w:rsidRPr="00974D3E">
        <w:rPr>
          <w:lang w:val="hr-BA"/>
        </w:rPr>
        <w:t>.</w:t>
      </w:r>
    </w:p>
    <w:p w:rsidR="009072D2" w:rsidRPr="00974D3E" w:rsidRDefault="009072D2" w:rsidP="009072D2">
      <w:pPr>
        <w:tabs>
          <w:tab w:val="left" w:pos="567"/>
        </w:tabs>
        <w:ind w:left="60" w:right="-908"/>
        <w:jc w:val="both"/>
        <w:rPr>
          <w:lang w:val="hr-BA"/>
        </w:rPr>
      </w:pPr>
      <w:r w:rsidRPr="00974D3E">
        <w:rPr>
          <w:lang w:val="de-DE"/>
        </w:rPr>
        <w:t>Isporu</w:t>
      </w:r>
      <w:r w:rsidRPr="00974D3E">
        <w:rPr>
          <w:lang w:val="hr-BA"/>
        </w:rPr>
        <w:t>č</w:t>
      </w:r>
      <w:r w:rsidRPr="00974D3E">
        <w:rPr>
          <w:lang w:val="de-DE"/>
        </w:rPr>
        <w:t>itelj</w:t>
      </w:r>
      <w:r>
        <w:rPr>
          <w:lang w:val="de-DE"/>
        </w:rPr>
        <w:t xml:space="preserve"> </w:t>
      </w:r>
      <w:r w:rsidRPr="00974D3E">
        <w:rPr>
          <w:lang w:val="de-DE"/>
        </w:rPr>
        <w:t>je</w:t>
      </w:r>
      <w:r>
        <w:rPr>
          <w:lang w:val="de-DE"/>
        </w:rPr>
        <w:t xml:space="preserve"> </w:t>
      </w:r>
      <w:r w:rsidRPr="00974D3E">
        <w:rPr>
          <w:lang w:val="de-DE"/>
        </w:rPr>
        <w:t>du</w:t>
      </w:r>
      <w:r w:rsidRPr="00974D3E">
        <w:rPr>
          <w:lang w:val="hr-BA"/>
        </w:rPr>
        <w:t>ž</w:t>
      </w:r>
      <w:r w:rsidRPr="00974D3E">
        <w:rPr>
          <w:lang w:val="de-DE"/>
        </w:rPr>
        <w:t>an</w:t>
      </w:r>
      <w:r>
        <w:rPr>
          <w:lang w:val="de-DE"/>
        </w:rPr>
        <w:t xml:space="preserve"> </w:t>
      </w:r>
      <w:r w:rsidRPr="00974D3E">
        <w:rPr>
          <w:lang w:val="de-DE"/>
        </w:rPr>
        <w:t>prilikom</w:t>
      </w:r>
      <w:r>
        <w:rPr>
          <w:lang w:val="de-DE"/>
        </w:rPr>
        <w:t xml:space="preserve"> </w:t>
      </w:r>
      <w:r w:rsidRPr="00974D3E">
        <w:rPr>
          <w:lang w:val="de-DE"/>
        </w:rPr>
        <w:t>primopredaje</w:t>
      </w:r>
      <w:r>
        <w:rPr>
          <w:lang w:val="de-DE"/>
        </w:rPr>
        <w:t xml:space="preserve"> </w:t>
      </w:r>
      <w:r w:rsidRPr="00974D3E">
        <w:rPr>
          <w:lang w:val="de-DE"/>
        </w:rPr>
        <w:t>dostaviti</w:t>
      </w:r>
      <w:r w:rsidRPr="00974D3E">
        <w:rPr>
          <w:lang w:val="hr-BA"/>
        </w:rPr>
        <w:t>:</w:t>
      </w:r>
    </w:p>
    <w:p w:rsidR="009072D2" w:rsidRPr="00974D3E" w:rsidRDefault="009072D2" w:rsidP="009072D2">
      <w:pPr>
        <w:widowControl/>
        <w:numPr>
          <w:ilvl w:val="0"/>
          <w:numId w:val="28"/>
        </w:numPr>
        <w:tabs>
          <w:tab w:val="left" w:pos="567"/>
        </w:tabs>
        <w:autoSpaceDE/>
        <w:autoSpaceDN/>
        <w:jc w:val="both"/>
        <w:rPr>
          <w:lang w:val="en-GB"/>
        </w:rPr>
      </w:pPr>
      <w:r w:rsidRPr="00974D3E">
        <w:rPr>
          <w:lang w:val="en-GB"/>
        </w:rPr>
        <w:t xml:space="preserve">jamstveni  list </w:t>
      </w:r>
    </w:p>
    <w:p w:rsidR="009072D2" w:rsidRPr="00974D3E" w:rsidRDefault="009072D2" w:rsidP="009072D2">
      <w:pPr>
        <w:widowControl/>
        <w:numPr>
          <w:ilvl w:val="0"/>
          <w:numId w:val="28"/>
        </w:numPr>
        <w:tabs>
          <w:tab w:val="left" w:pos="567"/>
        </w:tabs>
        <w:autoSpaceDE/>
        <w:autoSpaceDN/>
        <w:jc w:val="both"/>
        <w:rPr>
          <w:lang w:val="de-DE"/>
        </w:rPr>
      </w:pPr>
      <w:r w:rsidRPr="00974D3E">
        <w:rPr>
          <w:lang w:val="de-DE"/>
        </w:rPr>
        <w:t xml:space="preserve">upute za rad i rukovanje na hrvatskom jeziku. </w:t>
      </w:r>
    </w:p>
    <w:p w:rsidR="009072D2" w:rsidRPr="00974D3E" w:rsidRDefault="009072D2" w:rsidP="009072D2">
      <w:pPr>
        <w:tabs>
          <w:tab w:val="left" w:pos="567"/>
        </w:tabs>
        <w:ind w:right="-2"/>
        <w:jc w:val="both"/>
        <w:rPr>
          <w:lang w:val="de-DE"/>
        </w:rPr>
      </w:pPr>
      <w:r w:rsidRPr="00974D3E">
        <w:rPr>
          <w:lang w:val="de-DE"/>
        </w:rPr>
        <w:t>Gore  navedenu  dokumentaciju  potrebno  je  dostaviti u  jednom  primjerku   sa rekapitulacijom  koja će činiti sastavni  dio primopredajnog  zapisnika   iz  stavka 3.  ovog članka.</w:t>
      </w:r>
    </w:p>
    <w:p w:rsidR="009072D2" w:rsidRPr="00974D3E" w:rsidRDefault="009072D2" w:rsidP="009072D2">
      <w:pPr>
        <w:tabs>
          <w:tab w:val="left" w:pos="567"/>
        </w:tabs>
        <w:ind w:right="-908"/>
        <w:jc w:val="center"/>
        <w:rPr>
          <w:b/>
          <w:lang w:val="de-DE"/>
        </w:rPr>
      </w:pPr>
    </w:p>
    <w:p w:rsidR="009072D2" w:rsidRPr="00974D3E" w:rsidRDefault="009072D2" w:rsidP="009072D2">
      <w:pPr>
        <w:tabs>
          <w:tab w:val="left" w:pos="567"/>
        </w:tabs>
        <w:ind w:right="-908"/>
        <w:jc w:val="center"/>
        <w:rPr>
          <w:b/>
          <w:lang w:val="de-DE"/>
        </w:rPr>
      </w:pPr>
    </w:p>
    <w:p w:rsidR="009072D2" w:rsidRPr="00974D3E" w:rsidRDefault="009072D2" w:rsidP="009072D2">
      <w:pPr>
        <w:tabs>
          <w:tab w:val="left" w:pos="567"/>
        </w:tabs>
        <w:ind w:right="-908"/>
        <w:jc w:val="center"/>
        <w:rPr>
          <w:b/>
          <w:lang w:val="de-DE"/>
        </w:rPr>
      </w:pPr>
    </w:p>
    <w:p w:rsidR="009072D2" w:rsidRPr="00974D3E" w:rsidRDefault="009072D2" w:rsidP="009072D2">
      <w:pPr>
        <w:tabs>
          <w:tab w:val="left" w:pos="567"/>
        </w:tabs>
        <w:ind w:right="-1"/>
        <w:jc w:val="center"/>
        <w:rPr>
          <w:b/>
          <w:lang w:val="de-DE"/>
        </w:rPr>
      </w:pPr>
      <w:r w:rsidRPr="00974D3E">
        <w:rPr>
          <w:b/>
          <w:lang w:val="de-DE"/>
        </w:rPr>
        <w:t>Članak 8.</w:t>
      </w:r>
    </w:p>
    <w:p w:rsidR="009072D2" w:rsidRPr="00974D3E" w:rsidRDefault="009072D2" w:rsidP="009072D2">
      <w:pPr>
        <w:tabs>
          <w:tab w:val="left" w:pos="567"/>
        </w:tabs>
        <w:ind w:right="-908"/>
        <w:jc w:val="center"/>
        <w:rPr>
          <w:b/>
          <w:lang w:val="de-DE"/>
        </w:rPr>
      </w:pPr>
    </w:p>
    <w:p w:rsidR="009072D2" w:rsidRPr="00974D3E" w:rsidRDefault="009072D2" w:rsidP="009072D2">
      <w:pPr>
        <w:jc w:val="both"/>
        <w:rPr>
          <w:lang w:eastAsia="hr-HR"/>
        </w:rPr>
      </w:pPr>
      <w:r w:rsidRPr="00974D3E">
        <w:rPr>
          <w:lang w:val="de-DE" w:eastAsia="hr-HR"/>
        </w:rPr>
        <w:t>Isporu</w:t>
      </w:r>
      <w:r w:rsidRPr="00974D3E">
        <w:rPr>
          <w:lang w:eastAsia="hr-HR"/>
        </w:rPr>
        <w:t>č</w:t>
      </w:r>
      <w:r w:rsidRPr="00974D3E">
        <w:rPr>
          <w:lang w:val="de-DE" w:eastAsia="hr-HR"/>
        </w:rPr>
        <w:t>itelj</w:t>
      </w:r>
      <w:r>
        <w:rPr>
          <w:lang w:val="de-DE" w:eastAsia="hr-HR"/>
        </w:rPr>
        <w:t xml:space="preserve"> </w:t>
      </w:r>
      <w:r w:rsidRPr="00974D3E">
        <w:rPr>
          <w:lang w:val="de-DE" w:eastAsia="hr-HR"/>
        </w:rPr>
        <w:t>jam</w:t>
      </w:r>
      <w:r w:rsidRPr="00974D3E">
        <w:rPr>
          <w:lang w:eastAsia="hr-HR"/>
        </w:rPr>
        <w:t>č</w:t>
      </w:r>
      <w:r w:rsidRPr="00974D3E">
        <w:rPr>
          <w:lang w:val="de-DE" w:eastAsia="hr-HR"/>
        </w:rPr>
        <w:t>i</w:t>
      </w:r>
      <w:r>
        <w:rPr>
          <w:lang w:val="de-DE" w:eastAsia="hr-HR"/>
        </w:rPr>
        <w:t xml:space="preserve"> </w:t>
      </w:r>
      <w:r w:rsidRPr="00974D3E">
        <w:rPr>
          <w:lang w:val="de-DE" w:eastAsia="hr-HR"/>
        </w:rPr>
        <w:t>da</w:t>
      </w:r>
      <w:r>
        <w:rPr>
          <w:lang w:eastAsia="hr-HR"/>
        </w:rPr>
        <w:t xml:space="preserve"> vozilo </w:t>
      </w:r>
      <w:r w:rsidRPr="00974D3E">
        <w:rPr>
          <w:lang w:val="de-DE" w:eastAsia="hr-HR"/>
        </w:rPr>
        <w:t>funkcionira</w:t>
      </w:r>
      <w:r w:rsidRPr="00974D3E">
        <w:rPr>
          <w:lang w:eastAsia="hr-HR"/>
        </w:rPr>
        <w:t xml:space="preserve">,  </w:t>
      </w:r>
      <w:r w:rsidRPr="00974D3E">
        <w:rPr>
          <w:lang w:val="de-DE" w:eastAsia="hr-HR"/>
        </w:rPr>
        <w:t>te</w:t>
      </w:r>
      <w:r>
        <w:rPr>
          <w:lang w:val="de-DE" w:eastAsia="hr-HR"/>
        </w:rPr>
        <w:t xml:space="preserve"> </w:t>
      </w:r>
      <w:r w:rsidRPr="00974D3E">
        <w:rPr>
          <w:lang w:val="de-DE" w:eastAsia="hr-HR"/>
        </w:rPr>
        <w:t>da</w:t>
      </w:r>
      <w:r>
        <w:rPr>
          <w:lang w:val="de-DE" w:eastAsia="hr-HR"/>
        </w:rPr>
        <w:t xml:space="preserve"> </w:t>
      </w:r>
      <w:r w:rsidRPr="00974D3E">
        <w:rPr>
          <w:lang w:val="de-DE" w:eastAsia="hr-HR"/>
        </w:rPr>
        <w:t>nema</w:t>
      </w:r>
      <w:r>
        <w:rPr>
          <w:lang w:val="de-DE" w:eastAsia="hr-HR"/>
        </w:rPr>
        <w:t xml:space="preserve"> </w:t>
      </w:r>
      <w:r w:rsidRPr="00974D3E">
        <w:rPr>
          <w:lang w:val="de-DE" w:eastAsia="hr-HR"/>
        </w:rPr>
        <w:t>mana</w:t>
      </w:r>
      <w:r>
        <w:rPr>
          <w:lang w:val="de-DE" w:eastAsia="hr-HR"/>
        </w:rPr>
        <w:t xml:space="preserve"> </w:t>
      </w:r>
      <w:r w:rsidRPr="00974D3E">
        <w:rPr>
          <w:lang w:val="de-DE" w:eastAsia="hr-HR"/>
        </w:rPr>
        <w:t>u</w:t>
      </w:r>
      <w:r>
        <w:rPr>
          <w:lang w:val="de-DE" w:eastAsia="hr-HR"/>
        </w:rPr>
        <w:t xml:space="preserve"> </w:t>
      </w:r>
      <w:r w:rsidRPr="00974D3E">
        <w:rPr>
          <w:lang w:val="de-DE" w:eastAsia="hr-HR"/>
        </w:rPr>
        <w:t>dizajnu</w:t>
      </w:r>
      <w:r w:rsidRPr="00974D3E">
        <w:rPr>
          <w:lang w:eastAsia="hr-HR"/>
        </w:rPr>
        <w:t xml:space="preserve">, </w:t>
      </w:r>
      <w:r w:rsidRPr="00974D3E">
        <w:rPr>
          <w:lang w:val="de-DE" w:eastAsia="hr-HR"/>
        </w:rPr>
        <w:t>materijalu</w:t>
      </w:r>
      <w:r w:rsidRPr="00974D3E">
        <w:rPr>
          <w:lang w:eastAsia="hr-HR"/>
        </w:rPr>
        <w:t xml:space="preserve">, </w:t>
      </w:r>
      <w:r w:rsidRPr="00974D3E">
        <w:rPr>
          <w:lang w:val="de-DE" w:eastAsia="hr-HR"/>
        </w:rPr>
        <w:t>izradii</w:t>
      </w:r>
      <w:r w:rsidRPr="00974D3E">
        <w:rPr>
          <w:lang w:eastAsia="hr-HR"/>
        </w:rPr>
        <w:t xml:space="preserve"> t</w:t>
      </w:r>
      <w:r w:rsidRPr="00974D3E">
        <w:rPr>
          <w:lang w:val="de-DE" w:eastAsia="hr-HR"/>
        </w:rPr>
        <w:t>ra</w:t>
      </w:r>
      <w:r w:rsidRPr="00974D3E">
        <w:rPr>
          <w:lang w:eastAsia="hr-HR"/>
        </w:rPr>
        <w:t>ž</w:t>
      </w:r>
      <w:r w:rsidRPr="00974D3E">
        <w:rPr>
          <w:lang w:val="de-DE" w:eastAsia="hr-HR"/>
        </w:rPr>
        <w:t>enoj</w:t>
      </w:r>
      <w:r>
        <w:rPr>
          <w:lang w:val="de-DE" w:eastAsia="hr-HR"/>
        </w:rPr>
        <w:t xml:space="preserve"> </w:t>
      </w:r>
      <w:r w:rsidRPr="00974D3E">
        <w:rPr>
          <w:lang w:val="de-DE" w:eastAsia="hr-HR"/>
        </w:rPr>
        <w:t>kvaliteti</w:t>
      </w:r>
      <w:r w:rsidRPr="00974D3E">
        <w:rPr>
          <w:lang w:eastAsia="hr-HR"/>
        </w:rPr>
        <w:t xml:space="preserve">, </w:t>
      </w:r>
      <w:r w:rsidRPr="00974D3E">
        <w:rPr>
          <w:lang w:val="de-DE" w:eastAsia="hr-HR"/>
        </w:rPr>
        <w:t>te</w:t>
      </w:r>
      <w:r w:rsidRPr="00974D3E">
        <w:rPr>
          <w:lang w:eastAsia="hr-HR"/>
        </w:rPr>
        <w:t xml:space="preserve"> ć</w:t>
      </w:r>
      <w:r w:rsidRPr="00974D3E">
        <w:rPr>
          <w:lang w:val="de-DE" w:eastAsia="hr-HR"/>
        </w:rPr>
        <w:t>e</w:t>
      </w:r>
      <w:r>
        <w:rPr>
          <w:lang w:val="de-DE" w:eastAsia="hr-HR"/>
        </w:rPr>
        <w:t xml:space="preserve"> </w:t>
      </w:r>
      <w:r w:rsidRPr="00974D3E">
        <w:rPr>
          <w:lang w:val="de-DE" w:eastAsia="hr-HR"/>
        </w:rPr>
        <w:t>upotpunosti</w:t>
      </w:r>
      <w:r>
        <w:rPr>
          <w:lang w:val="de-DE" w:eastAsia="hr-HR"/>
        </w:rPr>
        <w:t xml:space="preserve"> </w:t>
      </w:r>
      <w:r w:rsidRPr="00974D3E">
        <w:rPr>
          <w:lang w:val="de-DE" w:eastAsia="hr-HR"/>
        </w:rPr>
        <w:t>po</w:t>
      </w:r>
      <w:r w:rsidRPr="00974D3E">
        <w:rPr>
          <w:lang w:eastAsia="hr-HR"/>
        </w:rPr>
        <w:t>š</w:t>
      </w:r>
      <w:r w:rsidRPr="00974D3E">
        <w:rPr>
          <w:lang w:val="de-DE" w:eastAsia="hr-HR"/>
        </w:rPr>
        <w:t>tivati</w:t>
      </w:r>
      <w:r>
        <w:rPr>
          <w:lang w:val="de-DE" w:eastAsia="hr-HR"/>
        </w:rPr>
        <w:t xml:space="preserve"> </w:t>
      </w:r>
      <w:r w:rsidRPr="00974D3E">
        <w:rPr>
          <w:lang w:val="de-DE" w:eastAsia="hr-HR"/>
        </w:rPr>
        <w:t>propise</w:t>
      </w:r>
      <w:r>
        <w:rPr>
          <w:lang w:val="de-DE" w:eastAsia="hr-HR"/>
        </w:rPr>
        <w:t xml:space="preserve"> </w:t>
      </w:r>
      <w:r w:rsidRPr="00974D3E">
        <w:rPr>
          <w:lang w:val="de-DE" w:eastAsia="hr-HR"/>
        </w:rPr>
        <w:t>Republike</w:t>
      </w:r>
      <w:r>
        <w:rPr>
          <w:lang w:val="de-DE" w:eastAsia="hr-HR"/>
        </w:rPr>
        <w:t xml:space="preserve"> </w:t>
      </w:r>
      <w:r w:rsidRPr="00974D3E">
        <w:rPr>
          <w:lang w:val="de-DE" w:eastAsia="hr-HR"/>
        </w:rPr>
        <w:t>Hrvatske</w:t>
      </w:r>
      <w:r>
        <w:rPr>
          <w:lang w:val="de-DE" w:eastAsia="hr-HR"/>
        </w:rPr>
        <w:t xml:space="preserve"> </w:t>
      </w:r>
      <w:r w:rsidRPr="00974D3E">
        <w:rPr>
          <w:lang w:val="de-DE" w:eastAsia="hr-HR"/>
        </w:rPr>
        <w:t>koji</w:t>
      </w:r>
      <w:r>
        <w:rPr>
          <w:lang w:val="de-DE" w:eastAsia="hr-HR"/>
        </w:rPr>
        <w:t xml:space="preserve"> </w:t>
      </w:r>
      <w:r w:rsidRPr="00974D3E">
        <w:rPr>
          <w:lang w:val="de-DE" w:eastAsia="hr-HR"/>
        </w:rPr>
        <w:t>se</w:t>
      </w:r>
      <w:r>
        <w:rPr>
          <w:lang w:val="de-DE" w:eastAsia="hr-HR"/>
        </w:rPr>
        <w:t xml:space="preserve"> </w:t>
      </w:r>
      <w:r w:rsidRPr="00974D3E">
        <w:rPr>
          <w:lang w:val="de-DE" w:eastAsia="hr-HR"/>
        </w:rPr>
        <w:t>odnose</w:t>
      </w:r>
      <w:r>
        <w:rPr>
          <w:lang w:val="de-DE" w:eastAsia="hr-HR"/>
        </w:rPr>
        <w:t xml:space="preserve"> </w:t>
      </w:r>
      <w:r w:rsidRPr="00974D3E">
        <w:rPr>
          <w:lang w:val="de-DE" w:eastAsia="hr-HR"/>
        </w:rPr>
        <w:t>na</w:t>
      </w:r>
      <w:r>
        <w:rPr>
          <w:lang w:val="de-DE" w:eastAsia="hr-HR"/>
        </w:rPr>
        <w:t xml:space="preserve"> </w:t>
      </w:r>
      <w:r w:rsidRPr="00974D3E">
        <w:rPr>
          <w:lang w:val="de-DE" w:eastAsia="hr-HR"/>
        </w:rPr>
        <w:t>stavljanjeu</w:t>
      </w:r>
      <w:r>
        <w:rPr>
          <w:lang w:val="de-DE" w:eastAsia="hr-HR"/>
        </w:rPr>
        <w:t xml:space="preserve"> </w:t>
      </w:r>
      <w:r w:rsidRPr="00974D3E">
        <w:rPr>
          <w:lang w:val="de-DE" w:eastAsia="hr-HR"/>
        </w:rPr>
        <w:t>promet</w:t>
      </w:r>
      <w:r>
        <w:rPr>
          <w:lang w:val="de-DE" w:eastAsia="hr-HR"/>
        </w:rPr>
        <w:t xml:space="preserve"> komunalnog vozila</w:t>
      </w:r>
      <w:r w:rsidRPr="00974D3E">
        <w:rPr>
          <w:lang w:eastAsia="hr-HR"/>
        </w:rPr>
        <w:t xml:space="preserve">, </w:t>
      </w:r>
      <w:r w:rsidRPr="00974D3E">
        <w:rPr>
          <w:lang w:val="de-DE" w:eastAsia="hr-HR"/>
        </w:rPr>
        <w:t>koja</w:t>
      </w:r>
      <w:r>
        <w:rPr>
          <w:lang w:val="de-DE" w:eastAsia="hr-HR"/>
        </w:rPr>
        <w:t xml:space="preserve"> </w:t>
      </w:r>
      <w:r w:rsidRPr="00974D3E">
        <w:rPr>
          <w:lang w:val="de-DE" w:eastAsia="hr-HR"/>
        </w:rPr>
        <w:t>je</w:t>
      </w:r>
      <w:r>
        <w:rPr>
          <w:lang w:val="de-DE" w:eastAsia="hr-HR"/>
        </w:rPr>
        <w:t xml:space="preserve"> </w:t>
      </w:r>
      <w:r w:rsidRPr="00974D3E">
        <w:rPr>
          <w:lang w:val="de-DE" w:eastAsia="hr-HR"/>
        </w:rPr>
        <w:t>predmet</w:t>
      </w:r>
      <w:r>
        <w:rPr>
          <w:lang w:val="de-DE" w:eastAsia="hr-HR"/>
        </w:rPr>
        <w:t xml:space="preserve"> </w:t>
      </w:r>
      <w:r w:rsidRPr="00974D3E">
        <w:rPr>
          <w:lang w:val="de-DE" w:eastAsia="hr-HR"/>
        </w:rPr>
        <w:t>ovog</w:t>
      </w:r>
      <w:r>
        <w:rPr>
          <w:lang w:val="de-DE" w:eastAsia="hr-HR"/>
        </w:rPr>
        <w:t xml:space="preserve"> </w:t>
      </w:r>
      <w:r w:rsidRPr="00974D3E">
        <w:rPr>
          <w:lang w:val="de-DE" w:eastAsia="hr-HR"/>
        </w:rPr>
        <w:t>otvorenog</w:t>
      </w:r>
      <w:r>
        <w:rPr>
          <w:lang w:val="de-DE" w:eastAsia="hr-HR"/>
        </w:rPr>
        <w:t xml:space="preserve"> </w:t>
      </w:r>
      <w:r w:rsidRPr="00974D3E">
        <w:rPr>
          <w:lang w:val="de-DE" w:eastAsia="hr-HR"/>
        </w:rPr>
        <w:t>postupka</w:t>
      </w:r>
      <w:r>
        <w:rPr>
          <w:lang w:val="de-DE" w:eastAsia="hr-HR"/>
        </w:rPr>
        <w:t xml:space="preserve"> </w:t>
      </w:r>
      <w:r w:rsidRPr="00974D3E">
        <w:rPr>
          <w:lang w:val="de-DE" w:eastAsia="hr-HR"/>
        </w:rPr>
        <w:t>javne</w:t>
      </w:r>
      <w:r>
        <w:rPr>
          <w:lang w:val="de-DE" w:eastAsia="hr-HR"/>
        </w:rPr>
        <w:t xml:space="preserve"> </w:t>
      </w:r>
      <w:r w:rsidRPr="00974D3E">
        <w:rPr>
          <w:lang w:val="de-DE" w:eastAsia="hr-HR"/>
        </w:rPr>
        <w:t>nabave</w:t>
      </w:r>
      <w:r w:rsidRPr="00974D3E">
        <w:rPr>
          <w:lang w:eastAsia="hr-HR"/>
        </w:rPr>
        <w:t xml:space="preserve">.  </w:t>
      </w:r>
    </w:p>
    <w:p w:rsidR="009072D2" w:rsidRPr="00974D3E" w:rsidRDefault="009072D2" w:rsidP="009072D2">
      <w:pPr>
        <w:jc w:val="both"/>
        <w:rPr>
          <w:lang w:eastAsia="hr-HR"/>
        </w:rPr>
      </w:pPr>
    </w:p>
    <w:p w:rsidR="009072D2" w:rsidRDefault="009072D2" w:rsidP="009072D2">
      <w:pPr>
        <w:tabs>
          <w:tab w:val="left" w:pos="567"/>
        </w:tabs>
        <w:ind w:right="-2"/>
        <w:jc w:val="both"/>
        <w:rPr>
          <w:bCs/>
        </w:rPr>
      </w:pPr>
      <w:r w:rsidRPr="00974D3E">
        <w:rPr>
          <w:lang w:val="de-DE"/>
        </w:rPr>
        <w:t>Jamstveni</w:t>
      </w:r>
      <w:r>
        <w:rPr>
          <w:lang w:val="de-DE"/>
        </w:rPr>
        <w:t xml:space="preserve"> </w:t>
      </w:r>
      <w:r w:rsidRPr="00974D3E">
        <w:rPr>
          <w:lang w:val="de-DE"/>
        </w:rPr>
        <w:t>rok</w:t>
      </w:r>
      <w:r>
        <w:rPr>
          <w:lang w:val="de-DE"/>
        </w:rPr>
        <w:t xml:space="preserve"> </w:t>
      </w:r>
      <w:r w:rsidRPr="00974D3E">
        <w:rPr>
          <w:lang w:val="de-DE"/>
        </w:rPr>
        <w:t>za</w:t>
      </w:r>
      <w:r>
        <w:rPr>
          <w:lang w:val="de-DE"/>
        </w:rPr>
        <w:t xml:space="preserve"> vozilo i</w:t>
      </w:r>
      <w:r w:rsidRPr="00974D3E">
        <w:rPr>
          <w:lang w:val="de-DE"/>
        </w:rPr>
        <w:t>znosi</w:t>
      </w:r>
      <w:r w:rsidRPr="00974D3E">
        <w:rPr>
          <w:b/>
        </w:rPr>
        <w:t>____</w:t>
      </w:r>
      <w:r w:rsidRPr="00974D3E">
        <w:rPr>
          <w:b/>
          <w:bCs/>
          <w:lang w:val="de-DE"/>
        </w:rPr>
        <w:t>mjeseca</w:t>
      </w:r>
      <w:r>
        <w:rPr>
          <w:b/>
          <w:bCs/>
          <w:lang w:val="de-DE"/>
        </w:rPr>
        <w:t xml:space="preserve"> </w:t>
      </w:r>
      <w:r w:rsidRPr="00974D3E">
        <w:rPr>
          <w:lang w:val="de-DE"/>
        </w:rPr>
        <w:t>od</w:t>
      </w:r>
      <w:r>
        <w:rPr>
          <w:lang w:val="de-DE"/>
        </w:rPr>
        <w:t xml:space="preserve"> </w:t>
      </w:r>
      <w:r w:rsidRPr="00974D3E">
        <w:rPr>
          <w:lang w:val="de-DE"/>
        </w:rPr>
        <w:t>potpisivanja</w:t>
      </w:r>
      <w:r>
        <w:rPr>
          <w:lang w:val="de-DE"/>
        </w:rPr>
        <w:t xml:space="preserve"> </w:t>
      </w:r>
      <w:r w:rsidRPr="00974D3E">
        <w:rPr>
          <w:lang w:val="de-DE"/>
        </w:rPr>
        <w:t>primopredajnog</w:t>
      </w:r>
      <w:r>
        <w:rPr>
          <w:lang w:val="de-DE"/>
        </w:rPr>
        <w:t xml:space="preserve"> </w:t>
      </w:r>
      <w:r w:rsidRPr="00974D3E">
        <w:rPr>
          <w:lang w:val="de-DE"/>
        </w:rPr>
        <w:t>zapisnika</w:t>
      </w:r>
      <w:r>
        <w:rPr>
          <w:lang w:val="de-DE"/>
        </w:rPr>
        <w:t xml:space="preserve"> </w:t>
      </w:r>
      <w:r w:rsidRPr="00974D3E">
        <w:rPr>
          <w:lang w:val="de-DE"/>
        </w:rPr>
        <w:t>iz</w:t>
      </w:r>
      <w:r w:rsidRPr="00974D3E">
        <w:t xml:space="preserve">  č</w:t>
      </w:r>
      <w:r w:rsidRPr="00974D3E">
        <w:rPr>
          <w:lang w:val="de-DE"/>
        </w:rPr>
        <w:t>lanka</w:t>
      </w:r>
      <w:r w:rsidRPr="00974D3E">
        <w:t xml:space="preserve">  7. </w:t>
      </w:r>
      <w:r w:rsidRPr="00974D3E">
        <w:rPr>
          <w:lang w:val="de-DE"/>
        </w:rPr>
        <w:t>ovog</w:t>
      </w:r>
      <w:r>
        <w:rPr>
          <w:lang w:val="de-DE"/>
        </w:rPr>
        <w:t xml:space="preserve"> </w:t>
      </w:r>
      <w:r w:rsidRPr="00974D3E">
        <w:rPr>
          <w:lang w:val="de-DE"/>
        </w:rPr>
        <w:t>ugovora</w:t>
      </w:r>
      <w:r w:rsidRPr="00974D3E">
        <w:t xml:space="preserve">, </w:t>
      </w:r>
      <w:r w:rsidRPr="00974D3E">
        <w:rPr>
          <w:lang w:val="en-GB"/>
        </w:rPr>
        <w:t>u</w:t>
      </w:r>
      <w:r w:rsidRPr="00974D3E">
        <w:rPr>
          <w:bCs/>
        </w:rPr>
        <w:t>ključujući  potpuno jamstvo na sve komponente, dijelove sa servisnom uslugom i održavanjem do pune funkcionalnosti. Isporučitelj  jamči isporuku pričuvnih dijelova za opremu minimalno tijekom desetogodišnjeg razdoblja nakon isporuke iste.</w:t>
      </w:r>
    </w:p>
    <w:p w:rsidR="009072D2" w:rsidRDefault="009072D2" w:rsidP="009072D2">
      <w:pPr>
        <w:tabs>
          <w:tab w:val="left" w:pos="567"/>
        </w:tabs>
        <w:ind w:right="-2"/>
        <w:jc w:val="both"/>
        <w:rPr>
          <w:bCs/>
        </w:rPr>
      </w:pPr>
    </w:p>
    <w:p w:rsidR="009072D2" w:rsidRPr="00974D3E" w:rsidRDefault="009072D2" w:rsidP="009072D2">
      <w:pPr>
        <w:tabs>
          <w:tab w:val="left" w:pos="567"/>
        </w:tabs>
        <w:ind w:right="-2"/>
        <w:jc w:val="both"/>
      </w:pPr>
      <w:r>
        <w:rPr>
          <w:bCs/>
        </w:rPr>
        <w:t xml:space="preserve">Iamstvo za nadogradnju vozila iznosi ____ </w:t>
      </w:r>
      <w:r w:rsidRPr="00906544">
        <w:rPr>
          <w:b/>
          <w:bCs/>
        </w:rPr>
        <w:t>mjeseca</w:t>
      </w:r>
      <w:r>
        <w:rPr>
          <w:bCs/>
        </w:rPr>
        <w:t xml:space="preserve"> </w:t>
      </w:r>
      <w:r w:rsidRPr="00974D3E">
        <w:rPr>
          <w:lang w:val="de-DE"/>
        </w:rPr>
        <w:t>od</w:t>
      </w:r>
      <w:r>
        <w:rPr>
          <w:lang w:val="de-DE"/>
        </w:rPr>
        <w:t xml:space="preserve"> </w:t>
      </w:r>
      <w:r w:rsidRPr="00974D3E">
        <w:rPr>
          <w:lang w:val="de-DE"/>
        </w:rPr>
        <w:t>potpisivanja</w:t>
      </w:r>
      <w:r>
        <w:rPr>
          <w:lang w:val="de-DE"/>
        </w:rPr>
        <w:t xml:space="preserve"> </w:t>
      </w:r>
      <w:r w:rsidRPr="00974D3E">
        <w:rPr>
          <w:lang w:val="de-DE"/>
        </w:rPr>
        <w:t>primopredajnog</w:t>
      </w:r>
      <w:r>
        <w:rPr>
          <w:lang w:val="de-DE"/>
        </w:rPr>
        <w:t xml:space="preserve"> </w:t>
      </w:r>
      <w:r w:rsidRPr="00974D3E">
        <w:rPr>
          <w:lang w:val="de-DE"/>
        </w:rPr>
        <w:t>zapisnika</w:t>
      </w:r>
      <w:r>
        <w:rPr>
          <w:lang w:val="de-DE"/>
        </w:rPr>
        <w:t xml:space="preserve"> </w:t>
      </w:r>
      <w:r w:rsidRPr="00974D3E">
        <w:rPr>
          <w:lang w:val="de-DE"/>
        </w:rPr>
        <w:t>iz</w:t>
      </w:r>
      <w:r w:rsidRPr="00974D3E">
        <w:t xml:space="preserve">  č</w:t>
      </w:r>
      <w:r w:rsidRPr="00974D3E">
        <w:rPr>
          <w:lang w:val="de-DE"/>
        </w:rPr>
        <w:t>lanka</w:t>
      </w:r>
      <w:r w:rsidRPr="00974D3E">
        <w:t xml:space="preserve">  7. </w:t>
      </w:r>
      <w:r w:rsidRPr="00974D3E">
        <w:rPr>
          <w:lang w:val="de-DE"/>
        </w:rPr>
        <w:t>ovog</w:t>
      </w:r>
      <w:r>
        <w:rPr>
          <w:lang w:val="de-DE"/>
        </w:rPr>
        <w:t xml:space="preserve"> </w:t>
      </w:r>
      <w:r w:rsidRPr="00974D3E">
        <w:rPr>
          <w:lang w:val="de-DE"/>
        </w:rPr>
        <w:t>ugovora</w:t>
      </w:r>
      <w:r>
        <w:rPr>
          <w:lang w:val="de-DE"/>
        </w:rPr>
        <w:t xml:space="preserve"> sukladno Ponudi.</w:t>
      </w:r>
    </w:p>
    <w:p w:rsidR="009072D2" w:rsidRPr="00974D3E" w:rsidRDefault="009072D2" w:rsidP="009072D2">
      <w:pPr>
        <w:tabs>
          <w:tab w:val="left" w:pos="567"/>
        </w:tabs>
        <w:ind w:right="-2"/>
        <w:jc w:val="center"/>
        <w:rPr>
          <w:b/>
        </w:rPr>
      </w:pPr>
    </w:p>
    <w:p w:rsidR="009072D2" w:rsidRPr="00974D3E" w:rsidRDefault="009072D2" w:rsidP="009072D2">
      <w:pPr>
        <w:tabs>
          <w:tab w:val="left" w:pos="567"/>
        </w:tabs>
        <w:ind w:right="-2"/>
        <w:jc w:val="center"/>
        <w:rPr>
          <w:b/>
        </w:rPr>
      </w:pPr>
      <w:r w:rsidRPr="00974D3E">
        <w:rPr>
          <w:b/>
        </w:rPr>
        <w:t>Č</w:t>
      </w:r>
      <w:r w:rsidRPr="00974D3E">
        <w:rPr>
          <w:b/>
          <w:lang w:val="de-DE"/>
        </w:rPr>
        <w:t>lanak</w:t>
      </w:r>
      <w:r w:rsidRPr="00974D3E">
        <w:rPr>
          <w:b/>
        </w:rPr>
        <w:t xml:space="preserve"> 9.</w:t>
      </w:r>
    </w:p>
    <w:p w:rsidR="009072D2" w:rsidRPr="00974D3E" w:rsidRDefault="009072D2" w:rsidP="009072D2">
      <w:pPr>
        <w:tabs>
          <w:tab w:val="left" w:pos="567"/>
        </w:tabs>
        <w:ind w:right="-2"/>
        <w:jc w:val="center"/>
        <w:rPr>
          <w:b/>
        </w:rPr>
      </w:pPr>
    </w:p>
    <w:p w:rsidR="009072D2" w:rsidRPr="00974D3E" w:rsidRDefault="009072D2" w:rsidP="009072D2">
      <w:pPr>
        <w:jc w:val="both"/>
        <w:rPr>
          <w:lang w:eastAsia="hr-HR"/>
        </w:rPr>
      </w:pPr>
      <w:r w:rsidRPr="00974D3E">
        <w:rPr>
          <w:lang w:val="de-DE" w:eastAsia="hr-HR"/>
        </w:rPr>
        <w:t>Isporu</w:t>
      </w:r>
      <w:r w:rsidRPr="00974D3E">
        <w:rPr>
          <w:lang w:eastAsia="hr-HR"/>
        </w:rPr>
        <w:t>č</w:t>
      </w:r>
      <w:r w:rsidRPr="00974D3E">
        <w:rPr>
          <w:lang w:val="de-DE" w:eastAsia="hr-HR"/>
        </w:rPr>
        <w:t>itelj</w:t>
      </w:r>
      <w:r>
        <w:rPr>
          <w:lang w:val="de-DE" w:eastAsia="hr-HR"/>
        </w:rPr>
        <w:t xml:space="preserve"> </w:t>
      </w:r>
      <w:r w:rsidRPr="00974D3E">
        <w:rPr>
          <w:lang w:val="de-DE" w:eastAsia="hr-HR"/>
        </w:rPr>
        <w:t>se</w:t>
      </w:r>
      <w:r>
        <w:rPr>
          <w:lang w:val="de-DE" w:eastAsia="hr-HR"/>
        </w:rPr>
        <w:t xml:space="preserve"> </w:t>
      </w:r>
      <w:r w:rsidRPr="00974D3E">
        <w:rPr>
          <w:lang w:val="de-DE" w:eastAsia="hr-HR"/>
        </w:rPr>
        <w:t>obvezuje</w:t>
      </w:r>
      <w:r>
        <w:rPr>
          <w:lang w:val="de-DE" w:eastAsia="hr-HR"/>
        </w:rPr>
        <w:t xml:space="preserve"> </w:t>
      </w:r>
      <w:r w:rsidRPr="00974D3E">
        <w:rPr>
          <w:lang w:val="de-DE" w:eastAsia="hr-HR"/>
        </w:rPr>
        <w:t>osigurati</w:t>
      </w:r>
      <w:r>
        <w:rPr>
          <w:lang w:val="de-DE" w:eastAsia="hr-HR"/>
        </w:rPr>
        <w:t xml:space="preserve"> </w:t>
      </w:r>
      <w:r w:rsidRPr="00974D3E">
        <w:rPr>
          <w:lang w:val="de-DE" w:eastAsia="hr-HR"/>
        </w:rPr>
        <w:t>servis</w:t>
      </w:r>
      <w:r>
        <w:rPr>
          <w:lang w:val="de-DE" w:eastAsia="hr-HR"/>
        </w:rPr>
        <w:t xml:space="preserve"> </w:t>
      </w:r>
      <w:r w:rsidRPr="00974D3E">
        <w:rPr>
          <w:lang w:val="de-DE" w:eastAsia="hr-HR"/>
        </w:rPr>
        <w:t>i</w:t>
      </w:r>
      <w:r>
        <w:rPr>
          <w:lang w:val="de-DE" w:eastAsia="hr-HR"/>
        </w:rPr>
        <w:t xml:space="preserve"> </w:t>
      </w:r>
      <w:r w:rsidRPr="00974D3E">
        <w:rPr>
          <w:lang w:val="de-DE" w:eastAsia="hr-HR"/>
        </w:rPr>
        <w:t>dijagnostiku</w:t>
      </w:r>
      <w:r>
        <w:rPr>
          <w:lang w:val="de-DE" w:eastAsia="hr-HR"/>
        </w:rPr>
        <w:t xml:space="preserve"> </w:t>
      </w:r>
      <w:r w:rsidRPr="00974D3E">
        <w:rPr>
          <w:lang w:val="de-DE" w:eastAsia="hr-HR"/>
        </w:rPr>
        <w:t>kvara</w:t>
      </w:r>
      <w:r>
        <w:rPr>
          <w:lang w:val="de-DE" w:eastAsia="hr-HR"/>
        </w:rPr>
        <w:t xml:space="preserve"> </w:t>
      </w:r>
      <w:r w:rsidRPr="00974D3E">
        <w:rPr>
          <w:lang w:val="de-DE" w:eastAsia="hr-HR"/>
        </w:rPr>
        <w:t>u</w:t>
      </w:r>
      <w:r>
        <w:rPr>
          <w:lang w:val="de-DE" w:eastAsia="hr-HR"/>
        </w:rPr>
        <w:t xml:space="preserve"> </w:t>
      </w:r>
      <w:r w:rsidRPr="00974D3E">
        <w:rPr>
          <w:lang w:val="de-DE" w:eastAsia="hr-HR"/>
        </w:rPr>
        <w:t>roku</w:t>
      </w:r>
      <w:r>
        <w:rPr>
          <w:lang w:val="de-DE" w:eastAsia="hr-HR"/>
        </w:rPr>
        <w:t xml:space="preserve"> </w:t>
      </w:r>
      <w:r w:rsidRPr="00974D3E">
        <w:rPr>
          <w:lang w:val="de-DE" w:eastAsia="hr-HR"/>
        </w:rPr>
        <w:t>od</w:t>
      </w:r>
      <w:r w:rsidRPr="00974D3E">
        <w:rPr>
          <w:lang w:eastAsia="hr-HR"/>
        </w:rPr>
        <w:t xml:space="preserve"> 24 </w:t>
      </w:r>
      <w:r w:rsidRPr="00974D3E">
        <w:rPr>
          <w:lang w:val="de-DE" w:eastAsia="hr-HR"/>
        </w:rPr>
        <w:t>sata</w:t>
      </w:r>
      <w:r>
        <w:rPr>
          <w:lang w:val="de-DE" w:eastAsia="hr-HR"/>
        </w:rPr>
        <w:t xml:space="preserve"> </w:t>
      </w:r>
      <w:r w:rsidRPr="00974D3E">
        <w:rPr>
          <w:lang w:val="de-DE" w:eastAsia="hr-HR"/>
        </w:rPr>
        <w:t>od</w:t>
      </w:r>
      <w:r>
        <w:rPr>
          <w:lang w:val="de-DE" w:eastAsia="hr-HR"/>
        </w:rPr>
        <w:t xml:space="preserve"> </w:t>
      </w:r>
      <w:r w:rsidRPr="00974D3E">
        <w:rPr>
          <w:lang w:val="de-DE" w:eastAsia="hr-HR"/>
        </w:rPr>
        <w:t>dojave</w:t>
      </w:r>
      <w:r>
        <w:rPr>
          <w:lang w:val="de-DE" w:eastAsia="hr-HR"/>
        </w:rPr>
        <w:t xml:space="preserve"> </w:t>
      </w:r>
      <w:r w:rsidRPr="00974D3E">
        <w:rPr>
          <w:lang w:val="de-DE" w:eastAsia="hr-HR"/>
        </w:rPr>
        <w:t>kvara</w:t>
      </w:r>
      <w:r>
        <w:rPr>
          <w:lang w:val="de-DE" w:eastAsia="hr-HR"/>
        </w:rPr>
        <w:t xml:space="preserve"> </w:t>
      </w:r>
      <w:r w:rsidRPr="00974D3E">
        <w:rPr>
          <w:lang w:val="de-DE" w:eastAsia="hr-HR"/>
        </w:rPr>
        <w:t>i</w:t>
      </w:r>
      <w:r>
        <w:rPr>
          <w:lang w:val="de-DE" w:eastAsia="hr-HR"/>
        </w:rPr>
        <w:t xml:space="preserve"> </w:t>
      </w:r>
      <w:r w:rsidRPr="00974D3E">
        <w:rPr>
          <w:lang w:val="de-DE" w:eastAsia="hr-HR"/>
        </w:rPr>
        <w:t>otklanjanje</w:t>
      </w:r>
      <w:r>
        <w:rPr>
          <w:lang w:val="de-DE" w:eastAsia="hr-HR"/>
        </w:rPr>
        <w:t xml:space="preserve"> </w:t>
      </w:r>
      <w:r w:rsidRPr="00974D3E">
        <w:rPr>
          <w:lang w:val="de-DE" w:eastAsia="hr-HR"/>
        </w:rPr>
        <w:t>kvara</w:t>
      </w:r>
      <w:r>
        <w:rPr>
          <w:lang w:val="de-DE" w:eastAsia="hr-HR"/>
        </w:rPr>
        <w:t xml:space="preserve"> </w:t>
      </w:r>
      <w:r w:rsidRPr="00974D3E">
        <w:rPr>
          <w:lang w:val="de-DE" w:eastAsia="hr-HR"/>
        </w:rPr>
        <w:t>u</w:t>
      </w:r>
      <w:r>
        <w:rPr>
          <w:lang w:val="de-DE" w:eastAsia="hr-HR"/>
        </w:rPr>
        <w:t xml:space="preserve"> </w:t>
      </w:r>
      <w:r w:rsidRPr="00974D3E">
        <w:rPr>
          <w:lang w:val="de-DE" w:eastAsia="hr-HR"/>
        </w:rPr>
        <w:t>roku</w:t>
      </w:r>
      <w:r w:rsidRPr="00974D3E">
        <w:rPr>
          <w:lang w:eastAsia="hr-HR"/>
        </w:rPr>
        <w:t xml:space="preserve"> 24 </w:t>
      </w:r>
      <w:r w:rsidRPr="00974D3E">
        <w:rPr>
          <w:lang w:val="de-DE" w:eastAsia="hr-HR"/>
        </w:rPr>
        <w:t>sata</w:t>
      </w:r>
      <w:r>
        <w:rPr>
          <w:lang w:val="de-DE" w:eastAsia="hr-HR"/>
        </w:rPr>
        <w:t xml:space="preserve"> </w:t>
      </w:r>
      <w:r w:rsidRPr="00974D3E">
        <w:rPr>
          <w:lang w:val="de-DE" w:eastAsia="hr-HR"/>
        </w:rPr>
        <w:t>od</w:t>
      </w:r>
      <w:r>
        <w:rPr>
          <w:lang w:val="de-DE" w:eastAsia="hr-HR"/>
        </w:rPr>
        <w:t xml:space="preserve"> </w:t>
      </w:r>
      <w:r w:rsidRPr="00974D3E">
        <w:rPr>
          <w:lang w:val="de-DE" w:eastAsia="hr-HR"/>
        </w:rPr>
        <w:t>prvog</w:t>
      </w:r>
      <w:r>
        <w:rPr>
          <w:lang w:val="de-DE" w:eastAsia="hr-HR"/>
        </w:rPr>
        <w:t xml:space="preserve"> </w:t>
      </w:r>
      <w:r w:rsidRPr="00974D3E">
        <w:rPr>
          <w:lang w:val="de-DE" w:eastAsia="hr-HR"/>
        </w:rPr>
        <w:t>poziva</w:t>
      </w:r>
      <w:r>
        <w:rPr>
          <w:lang w:val="de-DE" w:eastAsia="hr-HR"/>
        </w:rPr>
        <w:t xml:space="preserve"> </w:t>
      </w:r>
      <w:r w:rsidRPr="00974D3E">
        <w:rPr>
          <w:lang w:val="de-DE" w:eastAsia="hr-HR"/>
        </w:rPr>
        <w:t>vezano</w:t>
      </w:r>
      <w:r>
        <w:rPr>
          <w:lang w:val="de-DE" w:eastAsia="hr-HR"/>
        </w:rPr>
        <w:t xml:space="preserve"> </w:t>
      </w:r>
      <w:r w:rsidRPr="00974D3E">
        <w:rPr>
          <w:lang w:val="de-DE" w:eastAsia="hr-HR"/>
        </w:rPr>
        <w:t>uz</w:t>
      </w:r>
      <w:r>
        <w:rPr>
          <w:lang w:val="de-DE" w:eastAsia="hr-HR"/>
        </w:rPr>
        <w:t xml:space="preserve"> </w:t>
      </w:r>
      <w:r w:rsidRPr="00974D3E">
        <w:rPr>
          <w:lang w:val="de-DE" w:eastAsia="hr-HR"/>
        </w:rPr>
        <w:t>kvar</w:t>
      </w:r>
      <w:r>
        <w:rPr>
          <w:lang w:val="de-DE" w:eastAsia="hr-HR"/>
        </w:rPr>
        <w:t>v ozila.</w:t>
      </w:r>
    </w:p>
    <w:p w:rsidR="009072D2" w:rsidRPr="00974D3E" w:rsidRDefault="009072D2" w:rsidP="009072D2">
      <w:pPr>
        <w:jc w:val="both"/>
        <w:rPr>
          <w:lang w:eastAsia="hr-HR"/>
        </w:rPr>
      </w:pPr>
      <w:r w:rsidRPr="00974D3E">
        <w:rPr>
          <w:lang w:val="de-DE" w:eastAsia="hr-HR"/>
        </w:rPr>
        <w:t>U</w:t>
      </w:r>
      <w:r>
        <w:rPr>
          <w:lang w:val="de-DE" w:eastAsia="hr-HR"/>
        </w:rPr>
        <w:t xml:space="preserve"> </w:t>
      </w:r>
      <w:r w:rsidRPr="00974D3E">
        <w:rPr>
          <w:lang w:val="de-DE" w:eastAsia="hr-HR"/>
        </w:rPr>
        <w:t>slu</w:t>
      </w:r>
      <w:r w:rsidRPr="00974D3E">
        <w:rPr>
          <w:lang w:eastAsia="hr-HR"/>
        </w:rPr>
        <w:t>č</w:t>
      </w:r>
      <w:r w:rsidRPr="00974D3E">
        <w:rPr>
          <w:lang w:val="de-DE" w:eastAsia="hr-HR"/>
        </w:rPr>
        <w:t>aju</w:t>
      </w:r>
      <w:r>
        <w:rPr>
          <w:lang w:val="de-DE" w:eastAsia="hr-HR"/>
        </w:rPr>
        <w:t xml:space="preserve"> </w:t>
      </w:r>
      <w:r w:rsidRPr="00974D3E">
        <w:rPr>
          <w:lang w:val="de-DE" w:eastAsia="hr-HR"/>
        </w:rPr>
        <w:t>pogre</w:t>
      </w:r>
      <w:r w:rsidRPr="00974D3E">
        <w:rPr>
          <w:lang w:eastAsia="hr-HR"/>
        </w:rPr>
        <w:t>š</w:t>
      </w:r>
      <w:r w:rsidRPr="00974D3E">
        <w:rPr>
          <w:lang w:val="de-DE" w:eastAsia="hr-HR"/>
        </w:rPr>
        <w:t>no</w:t>
      </w:r>
      <w:r>
        <w:rPr>
          <w:lang w:val="de-DE" w:eastAsia="hr-HR"/>
        </w:rPr>
        <w:t xml:space="preserve"> </w:t>
      </w:r>
      <w:r w:rsidRPr="00974D3E">
        <w:rPr>
          <w:lang w:val="de-DE" w:eastAsia="hr-HR"/>
        </w:rPr>
        <w:t>ocijenjenog</w:t>
      </w:r>
      <w:r>
        <w:rPr>
          <w:lang w:val="de-DE" w:eastAsia="hr-HR"/>
        </w:rPr>
        <w:t xml:space="preserve"> </w:t>
      </w:r>
      <w:r w:rsidRPr="00974D3E">
        <w:rPr>
          <w:lang w:val="de-DE" w:eastAsia="hr-HR"/>
        </w:rPr>
        <w:t>kvara</w:t>
      </w:r>
      <w:r>
        <w:rPr>
          <w:lang w:val="de-DE" w:eastAsia="hr-HR"/>
        </w:rPr>
        <w:t xml:space="preserve"> </w:t>
      </w:r>
      <w:r w:rsidRPr="00974D3E">
        <w:rPr>
          <w:lang w:val="de-DE" w:eastAsia="hr-HR"/>
        </w:rPr>
        <w:t>od</w:t>
      </w:r>
      <w:r>
        <w:rPr>
          <w:lang w:val="de-DE" w:eastAsia="hr-HR"/>
        </w:rPr>
        <w:t xml:space="preserve"> </w:t>
      </w:r>
      <w:r w:rsidRPr="00974D3E">
        <w:rPr>
          <w:lang w:val="de-DE" w:eastAsia="hr-HR"/>
        </w:rPr>
        <w:t>strane</w:t>
      </w:r>
      <w:r>
        <w:rPr>
          <w:lang w:val="de-DE" w:eastAsia="hr-HR"/>
        </w:rPr>
        <w:t xml:space="preserve"> </w:t>
      </w:r>
      <w:r w:rsidRPr="00974D3E">
        <w:rPr>
          <w:lang w:val="de-DE" w:eastAsia="hr-HR"/>
        </w:rPr>
        <w:t>ovla</w:t>
      </w:r>
      <w:r w:rsidRPr="00974D3E">
        <w:rPr>
          <w:lang w:eastAsia="hr-HR"/>
        </w:rPr>
        <w:t>š</w:t>
      </w:r>
      <w:r w:rsidRPr="00974D3E">
        <w:rPr>
          <w:lang w:val="de-DE" w:eastAsia="hr-HR"/>
        </w:rPr>
        <w:t>tenog</w:t>
      </w:r>
      <w:r>
        <w:rPr>
          <w:lang w:val="de-DE" w:eastAsia="hr-HR"/>
        </w:rPr>
        <w:t xml:space="preserve"> </w:t>
      </w:r>
      <w:r w:rsidRPr="00974D3E">
        <w:rPr>
          <w:lang w:val="de-DE" w:eastAsia="hr-HR"/>
        </w:rPr>
        <w:t>servisera</w:t>
      </w:r>
      <w:r>
        <w:rPr>
          <w:lang w:val="de-DE" w:eastAsia="hr-HR"/>
        </w:rPr>
        <w:t xml:space="preserve"> </w:t>
      </w:r>
      <w:r w:rsidRPr="00974D3E">
        <w:rPr>
          <w:lang w:val="de-DE" w:eastAsia="hr-HR"/>
        </w:rPr>
        <w:t>te</w:t>
      </w:r>
      <w:r>
        <w:rPr>
          <w:lang w:val="de-DE" w:eastAsia="hr-HR"/>
        </w:rPr>
        <w:t xml:space="preserve"> </w:t>
      </w:r>
      <w:r w:rsidRPr="00974D3E">
        <w:rPr>
          <w:lang w:val="de-DE" w:eastAsia="hr-HR"/>
        </w:rPr>
        <w:t>narud</w:t>
      </w:r>
      <w:r w:rsidRPr="00974D3E">
        <w:rPr>
          <w:lang w:eastAsia="hr-HR"/>
        </w:rPr>
        <w:t>ž</w:t>
      </w:r>
      <w:r w:rsidRPr="00974D3E">
        <w:rPr>
          <w:lang w:val="de-DE" w:eastAsia="hr-HR"/>
        </w:rPr>
        <w:t>be</w:t>
      </w:r>
      <w:r>
        <w:rPr>
          <w:lang w:val="de-DE" w:eastAsia="hr-HR"/>
        </w:rPr>
        <w:t xml:space="preserve"> </w:t>
      </w:r>
      <w:r w:rsidRPr="00974D3E">
        <w:rPr>
          <w:lang w:val="de-DE" w:eastAsia="hr-HR"/>
        </w:rPr>
        <w:t>krivog</w:t>
      </w:r>
      <w:r>
        <w:rPr>
          <w:lang w:val="de-DE" w:eastAsia="hr-HR"/>
        </w:rPr>
        <w:t xml:space="preserve"> </w:t>
      </w:r>
      <w:r w:rsidRPr="00974D3E">
        <w:rPr>
          <w:lang w:val="de-DE" w:eastAsia="hr-HR"/>
        </w:rPr>
        <w:t>rezervnog</w:t>
      </w:r>
      <w:r>
        <w:rPr>
          <w:lang w:val="de-DE" w:eastAsia="hr-HR"/>
        </w:rPr>
        <w:t xml:space="preserve"> </w:t>
      </w:r>
      <w:r w:rsidRPr="00974D3E">
        <w:rPr>
          <w:lang w:val="de-DE" w:eastAsia="hr-HR"/>
        </w:rPr>
        <w:t>dijela</w:t>
      </w:r>
      <w:r w:rsidRPr="00974D3E">
        <w:rPr>
          <w:lang w:eastAsia="hr-HR"/>
        </w:rPr>
        <w:t xml:space="preserve">, </w:t>
      </w:r>
      <w:r w:rsidRPr="00974D3E">
        <w:rPr>
          <w:lang w:val="de-DE" w:eastAsia="hr-HR"/>
        </w:rPr>
        <w:t>tako</w:t>
      </w:r>
      <w:r>
        <w:rPr>
          <w:lang w:val="de-DE" w:eastAsia="hr-HR"/>
        </w:rPr>
        <w:t xml:space="preserve"> </w:t>
      </w:r>
      <w:r w:rsidRPr="00974D3E">
        <w:rPr>
          <w:lang w:val="de-DE" w:eastAsia="hr-HR"/>
        </w:rPr>
        <w:t>nastali</w:t>
      </w:r>
      <w:r>
        <w:rPr>
          <w:lang w:val="de-DE" w:eastAsia="hr-HR"/>
        </w:rPr>
        <w:t xml:space="preserve"> </w:t>
      </w:r>
      <w:r w:rsidRPr="00974D3E">
        <w:rPr>
          <w:lang w:val="de-DE" w:eastAsia="hr-HR"/>
        </w:rPr>
        <w:t>tro</w:t>
      </w:r>
      <w:r w:rsidRPr="00974D3E">
        <w:rPr>
          <w:lang w:eastAsia="hr-HR"/>
        </w:rPr>
        <w:t>š</w:t>
      </w:r>
      <w:r w:rsidRPr="00974D3E">
        <w:rPr>
          <w:lang w:val="de-DE" w:eastAsia="hr-HR"/>
        </w:rPr>
        <w:t>ak</w:t>
      </w:r>
      <w:r>
        <w:rPr>
          <w:lang w:val="de-DE" w:eastAsia="hr-HR"/>
        </w:rPr>
        <w:t xml:space="preserve"> </w:t>
      </w:r>
      <w:r w:rsidRPr="00974D3E">
        <w:rPr>
          <w:lang w:val="de-DE" w:eastAsia="hr-HR"/>
        </w:rPr>
        <w:t>mora</w:t>
      </w:r>
      <w:r>
        <w:rPr>
          <w:lang w:val="de-DE" w:eastAsia="hr-HR"/>
        </w:rPr>
        <w:t xml:space="preserve"> </w:t>
      </w:r>
      <w:r w:rsidRPr="00974D3E">
        <w:rPr>
          <w:lang w:val="de-DE" w:eastAsia="hr-HR"/>
        </w:rPr>
        <w:t>snositi</w:t>
      </w:r>
      <w:r>
        <w:rPr>
          <w:lang w:val="de-DE" w:eastAsia="hr-HR"/>
        </w:rPr>
        <w:t xml:space="preserve"> </w:t>
      </w:r>
      <w:r w:rsidRPr="00974D3E">
        <w:rPr>
          <w:lang w:val="de-DE" w:eastAsia="hr-HR"/>
        </w:rPr>
        <w:t>servis</w:t>
      </w:r>
      <w:r>
        <w:rPr>
          <w:lang w:val="de-DE" w:eastAsia="hr-HR"/>
        </w:rPr>
        <w:t xml:space="preserve"> </w:t>
      </w:r>
      <w:r w:rsidRPr="00974D3E">
        <w:rPr>
          <w:lang w:val="de-DE" w:eastAsia="hr-HR"/>
        </w:rPr>
        <w:t>koji</w:t>
      </w:r>
      <w:r>
        <w:rPr>
          <w:lang w:val="de-DE" w:eastAsia="hr-HR"/>
        </w:rPr>
        <w:t xml:space="preserve"> </w:t>
      </w:r>
      <w:r w:rsidRPr="00974D3E">
        <w:rPr>
          <w:lang w:val="de-DE" w:eastAsia="hr-HR"/>
        </w:rPr>
        <w:t>je</w:t>
      </w:r>
      <w:r>
        <w:rPr>
          <w:lang w:val="de-DE" w:eastAsia="hr-HR"/>
        </w:rPr>
        <w:t xml:space="preserve"> </w:t>
      </w:r>
      <w:r w:rsidRPr="00974D3E">
        <w:rPr>
          <w:lang w:val="de-DE" w:eastAsia="hr-HR"/>
        </w:rPr>
        <w:t>u</w:t>
      </w:r>
      <w:r w:rsidRPr="00974D3E">
        <w:rPr>
          <w:lang w:eastAsia="hr-HR"/>
        </w:rPr>
        <w:t>č</w:t>
      </w:r>
      <w:r w:rsidRPr="00974D3E">
        <w:rPr>
          <w:lang w:val="de-DE" w:eastAsia="hr-HR"/>
        </w:rPr>
        <w:t>inio</w:t>
      </w:r>
      <w:r>
        <w:rPr>
          <w:lang w:val="de-DE" w:eastAsia="hr-HR"/>
        </w:rPr>
        <w:t xml:space="preserve"> </w:t>
      </w:r>
      <w:r w:rsidRPr="00974D3E">
        <w:rPr>
          <w:lang w:val="de-DE" w:eastAsia="hr-HR"/>
        </w:rPr>
        <w:t>pogre</w:t>
      </w:r>
      <w:r w:rsidRPr="00974D3E">
        <w:rPr>
          <w:lang w:eastAsia="hr-HR"/>
        </w:rPr>
        <w:t>š</w:t>
      </w:r>
      <w:r w:rsidRPr="00974D3E">
        <w:rPr>
          <w:lang w:val="de-DE" w:eastAsia="hr-HR"/>
        </w:rPr>
        <w:t>nu</w:t>
      </w:r>
      <w:r>
        <w:rPr>
          <w:lang w:val="de-DE" w:eastAsia="hr-HR"/>
        </w:rPr>
        <w:t xml:space="preserve"> </w:t>
      </w:r>
      <w:r w:rsidRPr="00974D3E">
        <w:rPr>
          <w:lang w:val="de-DE" w:eastAsia="hr-HR"/>
        </w:rPr>
        <w:t>procjenu</w:t>
      </w:r>
      <w:r w:rsidRPr="00974D3E">
        <w:rPr>
          <w:lang w:eastAsia="hr-HR"/>
        </w:rPr>
        <w:t>.</w:t>
      </w:r>
    </w:p>
    <w:p w:rsidR="009072D2" w:rsidRPr="00974D3E" w:rsidRDefault="009072D2" w:rsidP="009072D2">
      <w:pPr>
        <w:tabs>
          <w:tab w:val="left" w:pos="567"/>
        </w:tabs>
        <w:ind w:right="-908"/>
        <w:rPr>
          <w:b/>
        </w:rPr>
      </w:pPr>
    </w:p>
    <w:p w:rsidR="009072D2" w:rsidRPr="00974D3E" w:rsidRDefault="009072D2" w:rsidP="009072D2">
      <w:pPr>
        <w:tabs>
          <w:tab w:val="left" w:pos="567"/>
        </w:tabs>
        <w:ind w:right="-1"/>
        <w:jc w:val="center"/>
        <w:rPr>
          <w:b/>
        </w:rPr>
      </w:pPr>
      <w:r w:rsidRPr="00974D3E">
        <w:rPr>
          <w:b/>
        </w:rPr>
        <w:t>Č</w:t>
      </w:r>
      <w:r w:rsidRPr="00974D3E">
        <w:rPr>
          <w:b/>
          <w:lang w:val="de-DE"/>
        </w:rPr>
        <w:t>lanak</w:t>
      </w:r>
      <w:r w:rsidRPr="00974D3E">
        <w:rPr>
          <w:b/>
        </w:rPr>
        <w:t xml:space="preserve">  10.</w:t>
      </w:r>
    </w:p>
    <w:p w:rsidR="009072D2" w:rsidRPr="00974D3E" w:rsidRDefault="009072D2" w:rsidP="009072D2">
      <w:pPr>
        <w:tabs>
          <w:tab w:val="left" w:pos="567"/>
        </w:tabs>
        <w:ind w:right="-908"/>
        <w:jc w:val="center"/>
        <w:rPr>
          <w:b/>
        </w:rPr>
      </w:pPr>
    </w:p>
    <w:p w:rsidR="009072D2" w:rsidRPr="00974D3E" w:rsidRDefault="009072D2" w:rsidP="009072D2">
      <w:pPr>
        <w:tabs>
          <w:tab w:val="left" w:pos="567"/>
        </w:tabs>
        <w:ind w:right="-1"/>
        <w:jc w:val="both"/>
      </w:pPr>
      <w:r w:rsidRPr="00974D3E">
        <w:t xml:space="preserve">Isporučitelj </w:t>
      </w:r>
      <w:r w:rsidRPr="00974D3E">
        <w:rPr>
          <w:lang w:val="de-DE"/>
        </w:rPr>
        <w:t>se</w:t>
      </w:r>
      <w:r>
        <w:rPr>
          <w:lang w:val="de-DE"/>
        </w:rPr>
        <w:t xml:space="preserve"> </w:t>
      </w:r>
      <w:r w:rsidRPr="00974D3E">
        <w:rPr>
          <w:lang w:val="de-DE"/>
        </w:rPr>
        <w:t>obvezuje</w:t>
      </w:r>
      <w:r>
        <w:rPr>
          <w:lang w:val="de-DE"/>
        </w:rPr>
        <w:t xml:space="preserve"> </w:t>
      </w:r>
      <w:r w:rsidRPr="00974D3E">
        <w:rPr>
          <w:lang w:val="de-DE"/>
        </w:rPr>
        <w:t>u</w:t>
      </w:r>
      <w:r>
        <w:rPr>
          <w:lang w:val="de-DE"/>
        </w:rPr>
        <w:t xml:space="preserve"> </w:t>
      </w:r>
      <w:r w:rsidRPr="00974D3E">
        <w:rPr>
          <w:lang w:val="de-DE"/>
        </w:rPr>
        <w:t>roku</w:t>
      </w:r>
      <w:r>
        <w:rPr>
          <w:lang w:val="de-DE"/>
        </w:rPr>
        <w:t xml:space="preserve"> </w:t>
      </w:r>
      <w:r w:rsidRPr="00974D3E">
        <w:rPr>
          <w:lang w:val="de-DE"/>
        </w:rPr>
        <w:t>od</w:t>
      </w:r>
      <w:r w:rsidRPr="00974D3E">
        <w:t xml:space="preserve"> 8 (</w:t>
      </w:r>
      <w:r w:rsidRPr="00974D3E">
        <w:rPr>
          <w:lang w:val="de-DE"/>
        </w:rPr>
        <w:t>osam</w:t>
      </w:r>
      <w:r w:rsidRPr="00974D3E">
        <w:t xml:space="preserve">) </w:t>
      </w:r>
      <w:r w:rsidRPr="00974D3E">
        <w:rPr>
          <w:lang w:val="de-DE"/>
        </w:rPr>
        <w:t>dana</w:t>
      </w:r>
      <w:r>
        <w:rPr>
          <w:lang w:val="de-DE"/>
        </w:rPr>
        <w:t xml:space="preserve"> </w:t>
      </w:r>
      <w:r w:rsidRPr="00974D3E">
        <w:rPr>
          <w:lang w:val="de-DE"/>
        </w:rPr>
        <w:t>od</w:t>
      </w:r>
      <w:r>
        <w:rPr>
          <w:lang w:val="de-DE"/>
        </w:rPr>
        <w:t xml:space="preserve"> </w:t>
      </w:r>
      <w:r w:rsidRPr="00974D3E">
        <w:rPr>
          <w:lang w:val="de-DE"/>
        </w:rPr>
        <w:t>potpisa</w:t>
      </w:r>
      <w:r>
        <w:rPr>
          <w:lang w:val="de-DE"/>
        </w:rPr>
        <w:t xml:space="preserve"> </w:t>
      </w:r>
      <w:r w:rsidRPr="00974D3E">
        <w:rPr>
          <w:lang w:val="de-DE"/>
        </w:rPr>
        <w:t>ovog</w:t>
      </w:r>
      <w:r>
        <w:rPr>
          <w:lang w:val="de-DE"/>
        </w:rPr>
        <w:t xml:space="preserve"> </w:t>
      </w:r>
      <w:r w:rsidRPr="00974D3E">
        <w:rPr>
          <w:lang w:val="de-DE"/>
        </w:rPr>
        <w:t>Ugovora</w:t>
      </w:r>
      <w:r w:rsidRPr="00974D3E">
        <w:t xml:space="preserve">, </w:t>
      </w:r>
      <w:r w:rsidRPr="00974D3E">
        <w:rPr>
          <w:lang w:val="de-DE"/>
        </w:rPr>
        <w:t>dostaviti</w:t>
      </w:r>
      <w:r>
        <w:rPr>
          <w:lang w:val="de-DE"/>
        </w:rPr>
        <w:t xml:space="preserve"> </w:t>
      </w:r>
      <w:r w:rsidRPr="00974D3E">
        <w:rPr>
          <w:lang w:val="de-DE"/>
        </w:rPr>
        <w:t>Naru</w:t>
      </w:r>
      <w:r w:rsidRPr="00974D3E">
        <w:t>č</w:t>
      </w:r>
      <w:r w:rsidRPr="00974D3E">
        <w:rPr>
          <w:lang w:val="de-DE"/>
        </w:rPr>
        <w:t>itelju</w:t>
      </w:r>
      <w:r>
        <w:rPr>
          <w:lang w:val="de-DE"/>
        </w:rPr>
        <w:t xml:space="preserve"> </w:t>
      </w:r>
      <w:r w:rsidRPr="00974D3E">
        <w:rPr>
          <w:lang w:val="de-DE"/>
        </w:rPr>
        <w:t>jamstvo</w:t>
      </w:r>
      <w:r>
        <w:rPr>
          <w:lang w:val="de-DE"/>
        </w:rPr>
        <w:t xml:space="preserve"> </w:t>
      </w:r>
      <w:r w:rsidRPr="00974D3E">
        <w:rPr>
          <w:lang w:val="de-DE"/>
        </w:rPr>
        <w:t>za</w:t>
      </w:r>
      <w:r>
        <w:rPr>
          <w:lang w:val="de-DE"/>
        </w:rPr>
        <w:t xml:space="preserve"> </w:t>
      </w:r>
      <w:r w:rsidRPr="00974D3E">
        <w:rPr>
          <w:lang w:val="de-DE"/>
        </w:rPr>
        <w:t>uredno</w:t>
      </w:r>
      <w:r>
        <w:rPr>
          <w:lang w:val="de-DE"/>
        </w:rPr>
        <w:t xml:space="preserve"> </w:t>
      </w:r>
      <w:r w:rsidRPr="00974D3E">
        <w:rPr>
          <w:lang w:val="de-DE"/>
        </w:rPr>
        <w:t>ispunjenje</w:t>
      </w:r>
      <w:r>
        <w:rPr>
          <w:lang w:val="de-DE"/>
        </w:rPr>
        <w:t xml:space="preserve"> </w:t>
      </w:r>
      <w:r w:rsidRPr="00974D3E">
        <w:rPr>
          <w:lang w:val="de-DE"/>
        </w:rPr>
        <w:t>ugovora</w:t>
      </w:r>
      <w:r>
        <w:rPr>
          <w:lang w:val="de-DE"/>
        </w:rPr>
        <w:t xml:space="preserve"> </w:t>
      </w:r>
      <w:r w:rsidRPr="00974D3E">
        <w:rPr>
          <w:lang w:val="de-DE"/>
        </w:rPr>
        <w:t>u</w:t>
      </w:r>
      <w:r>
        <w:rPr>
          <w:lang w:val="de-DE"/>
        </w:rPr>
        <w:t xml:space="preserve"> </w:t>
      </w:r>
      <w:r w:rsidRPr="00974D3E">
        <w:rPr>
          <w:lang w:val="de-DE"/>
        </w:rPr>
        <w:t>visini</w:t>
      </w:r>
      <w:r>
        <w:rPr>
          <w:lang w:val="de-DE"/>
        </w:rPr>
        <w:t xml:space="preserve"> </w:t>
      </w:r>
      <w:r w:rsidRPr="00974D3E">
        <w:rPr>
          <w:lang w:val="de-DE"/>
        </w:rPr>
        <w:t>od</w:t>
      </w:r>
      <w:r w:rsidRPr="00974D3E">
        <w:t xml:space="preserve"> 10% (</w:t>
      </w:r>
      <w:r w:rsidRPr="00974D3E">
        <w:rPr>
          <w:lang w:val="de-DE"/>
        </w:rPr>
        <w:t>desetposto</w:t>
      </w:r>
      <w:r w:rsidRPr="00974D3E">
        <w:t xml:space="preserve">) </w:t>
      </w:r>
      <w:r w:rsidRPr="00974D3E">
        <w:rPr>
          <w:lang w:val="de-DE"/>
        </w:rPr>
        <w:t>ukupne</w:t>
      </w:r>
      <w:r>
        <w:rPr>
          <w:lang w:val="de-DE"/>
        </w:rPr>
        <w:t xml:space="preserve"> </w:t>
      </w:r>
      <w:r w:rsidRPr="00974D3E">
        <w:rPr>
          <w:lang w:val="de-DE"/>
        </w:rPr>
        <w:t>vrijednosti</w:t>
      </w:r>
      <w:r w:rsidRPr="00974D3E">
        <w:t xml:space="preserve"> (</w:t>
      </w:r>
      <w:r w:rsidRPr="00974D3E">
        <w:rPr>
          <w:lang w:val="de-DE"/>
        </w:rPr>
        <w:t>zajedno</w:t>
      </w:r>
      <w:r>
        <w:rPr>
          <w:lang w:val="de-DE"/>
        </w:rPr>
        <w:t xml:space="preserve"> </w:t>
      </w:r>
      <w:r w:rsidRPr="00974D3E">
        <w:rPr>
          <w:lang w:val="de-DE"/>
        </w:rPr>
        <w:t>sa</w:t>
      </w:r>
      <w:r>
        <w:rPr>
          <w:lang w:val="de-DE"/>
        </w:rPr>
        <w:t xml:space="preserve"> </w:t>
      </w:r>
      <w:r w:rsidRPr="00974D3E">
        <w:rPr>
          <w:lang w:val="de-DE"/>
        </w:rPr>
        <w:t>PDV</w:t>
      </w:r>
      <w:r w:rsidRPr="00974D3E">
        <w:t>-</w:t>
      </w:r>
      <w:r w:rsidRPr="00974D3E">
        <w:rPr>
          <w:lang w:val="de-DE"/>
        </w:rPr>
        <w:t>om</w:t>
      </w:r>
      <w:r w:rsidRPr="00974D3E">
        <w:t xml:space="preserve">) </w:t>
      </w:r>
      <w:r w:rsidRPr="00974D3E">
        <w:rPr>
          <w:lang w:val="de-DE"/>
        </w:rPr>
        <w:t>ovog</w:t>
      </w:r>
      <w:r>
        <w:rPr>
          <w:lang w:val="de-DE"/>
        </w:rPr>
        <w:t xml:space="preserve"> </w:t>
      </w:r>
      <w:r w:rsidRPr="00974D3E">
        <w:rPr>
          <w:lang w:val="de-DE"/>
        </w:rPr>
        <w:t>Ugovora</w:t>
      </w:r>
      <w:r>
        <w:rPr>
          <w:lang w:val="de-DE"/>
        </w:rPr>
        <w:t xml:space="preserve"> </w:t>
      </w:r>
      <w:r w:rsidRPr="00974D3E">
        <w:rPr>
          <w:lang w:val="de-DE"/>
        </w:rPr>
        <w:t>definirane</w:t>
      </w:r>
      <w:r>
        <w:rPr>
          <w:lang w:val="de-DE"/>
        </w:rPr>
        <w:t xml:space="preserve"> </w:t>
      </w:r>
      <w:r w:rsidRPr="00974D3E">
        <w:rPr>
          <w:lang w:val="de-DE"/>
        </w:rPr>
        <w:t>u</w:t>
      </w:r>
      <w:r w:rsidRPr="00974D3E">
        <w:t xml:space="preserve"> č</w:t>
      </w:r>
      <w:r w:rsidRPr="00974D3E">
        <w:rPr>
          <w:lang w:val="de-DE"/>
        </w:rPr>
        <w:t>lanku</w:t>
      </w:r>
      <w:r w:rsidRPr="00974D3E">
        <w:t xml:space="preserve"> 2. </w:t>
      </w:r>
      <w:r w:rsidRPr="00974D3E">
        <w:rPr>
          <w:lang w:val="de-DE"/>
        </w:rPr>
        <w:t>stavak</w:t>
      </w:r>
      <w:r w:rsidRPr="00974D3E">
        <w:t xml:space="preserve"> 1. </w:t>
      </w:r>
      <w:r w:rsidRPr="00974D3E">
        <w:rPr>
          <w:lang w:val="de-DE"/>
        </w:rPr>
        <w:t>ovog</w:t>
      </w:r>
      <w:r>
        <w:rPr>
          <w:lang w:val="de-DE"/>
        </w:rPr>
        <w:t xml:space="preserve"> </w:t>
      </w:r>
      <w:r w:rsidRPr="00974D3E">
        <w:rPr>
          <w:lang w:val="de-DE"/>
        </w:rPr>
        <w:t>Ugovora</w:t>
      </w:r>
      <w:r w:rsidRPr="00974D3E">
        <w:t>.</w:t>
      </w:r>
    </w:p>
    <w:p w:rsidR="009072D2" w:rsidRPr="00974D3E" w:rsidRDefault="009072D2" w:rsidP="009072D2">
      <w:pPr>
        <w:tabs>
          <w:tab w:val="left" w:pos="567"/>
        </w:tabs>
        <w:ind w:right="-1"/>
        <w:jc w:val="both"/>
      </w:pPr>
      <w:r w:rsidRPr="00974D3E">
        <w:rPr>
          <w:lang w:val="de-DE"/>
        </w:rPr>
        <w:t>Jamstvo</w:t>
      </w:r>
      <w:r>
        <w:rPr>
          <w:lang w:val="de-DE"/>
        </w:rPr>
        <w:t xml:space="preserve"> </w:t>
      </w:r>
      <w:r w:rsidRPr="00974D3E">
        <w:rPr>
          <w:lang w:val="de-DE"/>
        </w:rPr>
        <w:t>za</w:t>
      </w:r>
      <w:r>
        <w:rPr>
          <w:lang w:val="de-DE"/>
        </w:rPr>
        <w:t xml:space="preserve"> </w:t>
      </w:r>
      <w:r w:rsidRPr="00974D3E">
        <w:rPr>
          <w:lang w:val="de-DE"/>
        </w:rPr>
        <w:t>uredno</w:t>
      </w:r>
      <w:r>
        <w:rPr>
          <w:lang w:val="de-DE"/>
        </w:rPr>
        <w:t xml:space="preserve"> </w:t>
      </w:r>
      <w:r w:rsidRPr="00974D3E">
        <w:rPr>
          <w:lang w:val="de-DE"/>
        </w:rPr>
        <w:t>ispunjenje</w:t>
      </w:r>
      <w:r>
        <w:rPr>
          <w:lang w:val="de-DE"/>
        </w:rPr>
        <w:t xml:space="preserve"> </w:t>
      </w:r>
      <w:r w:rsidRPr="00974D3E">
        <w:rPr>
          <w:lang w:val="de-DE"/>
        </w:rPr>
        <w:t>Ugovora</w:t>
      </w:r>
      <w:r>
        <w:rPr>
          <w:lang w:val="de-DE"/>
        </w:rPr>
        <w:t xml:space="preserve"> </w:t>
      </w:r>
      <w:r w:rsidRPr="00974D3E">
        <w:rPr>
          <w:lang w:val="de-DE"/>
        </w:rPr>
        <w:t>iz</w:t>
      </w:r>
      <w:r>
        <w:rPr>
          <w:lang w:val="de-DE"/>
        </w:rPr>
        <w:t xml:space="preserve"> </w:t>
      </w:r>
      <w:r w:rsidRPr="00974D3E">
        <w:rPr>
          <w:lang w:val="de-DE"/>
        </w:rPr>
        <w:t>stavka</w:t>
      </w:r>
      <w:r w:rsidRPr="00974D3E">
        <w:t xml:space="preserve"> 1. </w:t>
      </w:r>
      <w:r w:rsidRPr="00974D3E">
        <w:rPr>
          <w:lang w:val="de-DE"/>
        </w:rPr>
        <w:t>ovog</w:t>
      </w:r>
      <w:r w:rsidRPr="00974D3E">
        <w:t xml:space="preserve"> č</w:t>
      </w:r>
      <w:r w:rsidRPr="00974D3E">
        <w:rPr>
          <w:lang w:val="de-DE"/>
        </w:rPr>
        <w:t>lanka</w:t>
      </w:r>
      <w:r w:rsidRPr="00974D3E">
        <w:t xml:space="preserve">, </w:t>
      </w:r>
      <w:r w:rsidRPr="00974D3E">
        <w:rPr>
          <w:lang w:val="de-DE"/>
        </w:rPr>
        <w:t>podnosi</w:t>
      </w:r>
      <w:r>
        <w:rPr>
          <w:lang w:val="de-DE"/>
        </w:rPr>
        <w:t xml:space="preserve"> </w:t>
      </w:r>
      <w:r w:rsidRPr="00974D3E">
        <w:rPr>
          <w:lang w:val="de-DE"/>
        </w:rPr>
        <w:t>se</w:t>
      </w:r>
      <w:r>
        <w:rPr>
          <w:lang w:val="de-DE"/>
        </w:rPr>
        <w:t xml:space="preserve"> </w:t>
      </w:r>
      <w:r w:rsidRPr="00974D3E">
        <w:rPr>
          <w:lang w:val="de-DE"/>
        </w:rPr>
        <w:t>u</w:t>
      </w:r>
      <w:r>
        <w:rPr>
          <w:lang w:val="de-DE"/>
        </w:rPr>
        <w:t xml:space="preserve"> </w:t>
      </w:r>
      <w:r w:rsidRPr="00974D3E">
        <w:rPr>
          <w:lang w:val="de-DE"/>
        </w:rPr>
        <w:t>obliku</w:t>
      </w:r>
      <w:r>
        <w:rPr>
          <w:lang w:val="de-DE"/>
        </w:rPr>
        <w:t xml:space="preserve"> </w:t>
      </w:r>
      <w:r w:rsidRPr="00974D3E">
        <w:rPr>
          <w:lang w:val="de-DE"/>
        </w:rPr>
        <w:t>bankarske</w:t>
      </w:r>
      <w:r>
        <w:rPr>
          <w:lang w:val="de-DE"/>
        </w:rPr>
        <w:t xml:space="preserve"> garancije </w:t>
      </w:r>
      <w:r w:rsidRPr="00974D3E">
        <w:rPr>
          <w:lang w:val="de-DE"/>
        </w:rPr>
        <w:t>koja</w:t>
      </w:r>
      <w:r>
        <w:rPr>
          <w:lang w:val="de-DE"/>
        </w:rPr>
        <w:t xml:space="preserve"> </w:t>
      </w:r>
      <w:r w:rsidRPr="00974D3E">
        <w:rPr>
          <w:lang w:val="de-DE"/>
        </w:rPr>
        <w:t>mora</w:t>
      </w:r>
      <w:r>
        <w:rPr>
          <w:lang w:val="de-DE"/>
        </w:rPr>
        <w:t xml:space="preserve"> </w:t>
      </w:r>
      <w:r w:rsidRPr="00974D3E">
        <w:rPr>
          <w:lang w:val="de-DE"/>
        </w:rPr>
        <w:t>biti</w:t>
      </w:r>
      <w:r w:rsidRPr="00974D3E">
        <w:t xml:space="preserve"> „</w:t>
      </w:r>
      <w:r w:rsidRPr="00974D3E">
        <w:rPr>
          <w:lang w:val="de-DE"/>
        </w:rPr>
        <w:t>na</w:t>
      </w:r>
      <w:r>
        <w:rPr>
          <w:lang w:val="de-DE"/>
        </w:rPr>
        <w:t xml:space="preserve"> </w:t>
      </w:r>
      <w:r w:rsidRPr="00974D3E">
        <w:rPr>
          <w:lang w:val="de-DE"/>
        </w:rPr>
        <w:t>prvi</w:t>
      </w:r>
      <w:r>
        <w:rPr>
          <w:lang w:val="de-DE"/>
        </w:rPr>
        <w:t xml:space="preserve"> </w:t>
      </w:r>
      <w:r w:rsidRPr="00974D3E">
        <w:rPr>
          <w:lang w:val="de-DE"/>
        </w:rPr>
        <w:t>poziv</w:t>
      </w:r>
      <w:r w:rsidRPr="00974D3E">
        <w:t xml:space="preserve">“ </w:t>
      </w:r>
      <w:r w:rsidRPr="00974D3E">
        <w:rPr>
          <w:lang w:val="de-DE"/>
        </w:rPr>
        <w:t>i</w:t>
      </w:r>
      <w:r w:rsidRPr="00974D3E">
        <w:t xml:space="preserve"> „</w:t>
      </w:r>
      <w:r w:rsidRPr="00974D3E">
        <w:rPr>
          <w:lang w:val="de-DE"/>
        </w:rPr>
        <w:t>bez</w:t>
      </w:r>
      <w:r>
        <w:rPr>
          <w:lang w:val="de-DE"/>
        </w:rPr>
        <w:t xml:space="preserve"> </w:t>
      </w:r>
      <w:r w:rsidRPr="00974D3E">
        <w:rPr>
          <w:lang w:val="de-DE"/>
        </w:rPr>
        <w:t>prigovora</w:t>
      </w:r>
      <w:r>
        <w:t>“ ili bjanko zadužnice ovjerene kod javnog bilježnika.</w:t>
      </w:r>
    </w:p>
    <w:p w:rsidR="009072D2" w:rsidRPr="00974D3E" w:rsidRDefault="009072D2" w:rsidP="009072D2">
      <w:pPr>
        <w:tabs>
          <w:tab w:val="left" w:pos="567"/>
        </w:tabs>
        <w:ind w:right="-1"/>
        <w:jc w:val="both"/>
      </w:pPr>
      <w:r w:rsidRPr="00974D3E">
        <w:rPr>
          <w:lang w:val="de-DE"/>
        </w:rPr>
        <w:t>Ukoliko</w:t>
      </w:r>
      <w:r>
        <w:rPr>
          <w:lang w:val="de-DE"/>
        </w:rPr>
        <w:t xml:space="preserve"> </w:t>
      </w:r>
      <w:r w:rsidRPr="00974D3E">
        <w:rPr>
          <w:lang w:val="de-DE"/>
        </w:rPr>
        <w:t>Isporu</w:t>
      </w:r>
      <w:r w:rsidRPr="00974D3E">
        <w:t>č</w:t>
      </w:r>
      <w:r w:rsidRPr="00974D3E">
        <w:rPr>
          <w:lang w:val="de-DE"/>
        </w:rPr>
        <w:t>itelj</w:t>
      </w:r>
      <w:r>
        <w:rPr>
          <w:lang w:val="de-DE"/>
        </w:rPr>
        <w:t xml:space="preserve"> </w:t>
      </w:r>
      <w:r w:rsidRPr="00974D3E">
        <w:rPr>
          <w:lang w:val="de-DE"/>
        </w:rPr>
        <w:t>u</w:t>
      </w:r>
      <w:r>
        <w:rPr>
          <w:lang w:val="de-DE"/>
        </w:rPr>
        <w:t xml:space="preserve"> </w:t>
      </w:r>
      <w:r w:rsidRPr="00974D3E">
        <w:rPr>
          <w:lang w:val="de-DE"/>
        </w:rPr>
        <w:t>roku</w:t>
      </w:r>
      <w:r>
        <w:rPr>
          <w:lang w:val="de-DE"/>
        </w:rPr>
        <w:t xml:space="preserve"> </w:t>
      </w:r>
      <w:r w:rsidRPr="00974D3E">
        <w:rPr>
          <w:lang w:val="de-DE"/>
        </w:rPr>
        <w:t>od</w:t>
      </w:r>
      <w:r w:rsidRPr="00974D3E">
        <w:t xml:space="preserve"> 8 </w:t>
      </w:r>
      <w:r w:rsidRPr="00974D3E">
        <w:rPr>
          <w:lang w:val="de-DE"/>
        </w:rPr>
        <w:t>dana</w:t>
      </w:r>
      <w:r>
        <w:rPr>
          <w:lang w:val="de-DE"/>
        </w:rPr>
        <w:t xml:space="preserve"> </w:t>
      </w:r>
      <w:r w:rsidRPr="00974D3E">
        <w:rPr>
          <w:lang w:val="de-DE"/>
        </w:rPr>
        <w:t>od</w:t>
      </w:r>
      <w:r>
        <w:rPr>
          <w:lang w:val="de-DE"/>
        </w:rPr>
        <w:t xml:space="preserve"> </w:t>
      </w:r>
      <w:r w:rsidRPr="00974D3E">
        <w:rPr>
          <w:lang w:val="de-DE"/>
        </w:rPr>
        <w:t>potpisa</w:t>
      </w:r>
      <w:r>
        <w:rPr>
          <w:lang w:val="de-DE"/>
        </w:rPr>
        <w:t xml:space="preserve"> </w:t>
      </w:r>
      <w:r w:rsidRPr="00974D3E">
        <w:rPr>
          <w:lang w:val="de-DE"/>
        </w:rPr>
        <w:t>ugovora</w:t>
      </w:r>
      <w:r>
        <w:rPr>
          <w:lang w:val="de-DE"/>
        </w:rPr>
        <w:t xml:space="preserve"> </w:t>
      </w:r>
      <w:r w:rsidRPr="00974D3E">
        <w:rPr>
          <w:lang w:val="de-DE"/>
        </w:rPr>
        <w:t>ne</w:t>
      </w:r>
      <w:r>
        <w:rPr>
          <w:lang w:val="de-DE"/>
        </w:rPr>
        <w:t xml:space="preserve"> </w:t>
      </w:r>
      <w:r w:rsidRPr="00974D3E">
        <w:rPr>
          <w:lang w:val="de-DE"/>
        </w:rPr>
        <w:t>dostavi</w:t>
      </w:r>
      <w:r>
        <w:rPr>
          <w:lang w:val="de-DE"/>
        </w:rPr>
        <w:t xml:space="preserve"> </w:t>
      </w:r>
      <w:r w:rsidRPr="00974D3E">
        <w:rPr>
          <w:lang w:val="de-DE"/>
        </w:rPr>
        <w:t>jamstvo</w:t>
      </w:r>
      <w:r>
        <w:rPr>
          <w:lang w:val="de-DE"/>
        </w:rPr>
        <w:t xml:space="preserve"> </w:t>
      </w:r>
      <w:r w:rsidRPr="00974D3E">
        <w:rPr>
          <w:lang w:val="de-DE"/>
        </w:rPr>
        <w:t>za</w:t>
      </w:r>
      <w:r>
        <w:rPr>
          <w:lang w:val="de-DE"/>
        </w:rPr>
        <w:t xml:space="preserve"> </w:t>
      </w:r>
      <w:r w:rsidRPr="00974D3E">
        <w:rPr>
          <w:lang w:val="de-DE"/>
        </w:rPr>
        <w:t>uredno</w:t>
      </w:r>
      <w:r>
        <w:rPr>
          <w:lang w:val="de-DE"/>
        </w:rPr>
        <w:t xml:space="preserve"> </w:t>
      </w:r>
      <w:r w:rsidRPr="00974D3E">
        <w:rPr>
          <w:lang w:val="de-DE"/>
        </w:rPr>
        <w:t>ispunjenje</w:t>
      </w:r>
      <w:r>
        <w:rPr>
          <w:lang w:val="de-DE"/>
        </w:rPr>
        <w:t xml:space="preserve"> </w:t>
      </w:r>
      <w:r w:rsidRPr="00974D3E">
        <w:rPr>
          <w:lang w:val="de-DE"/>
        </w:rPr>
        <w:t>ugovora</w:t>
      </w:r>
      <w:r w:rsidRPr="00974D3E">
        <w:t xml:space="preserve">, </w:t>
      </w:r>
      <w:r w:rsidRPr="00974D3E">
        <w:rPr>
          <w:lang w:val="de-DE"/>
        </w:rPr>
        <w:t>Naru</w:t>
      </w:r>
      <w:r w:rsidRPr="00974D3E">
        <w:t>č</w:t>
      </w:r>
      <w:r w:rsidRPr="00974D3E">
        <w:rPr>
          <w:lang w:val="de-DE"/>
        </w:rPr>
        <w:t>itelj</w:t>
      </w:r>
      <w:r>
        <w:rPr>
          <w:lang w:val="de-DE"/>
        </w:rPr>
        <w:t xml:space="preserve"> </w:t>
      </w:r>
      <w:r w:rsidRPr="00974D3E">
        <w:rPr>
          <w:lang w:val="de-DE"/>
        </w:rPr>
        <w:t>ima</w:t>
      </w:r>
      <w:r>
        <w:rPr>
          <w:lang w:val="de-DE"/>
        </w:rPr>
        <w:t xml:space="preserve"> </w:t>
      </w:r>
      <w:r w:rsidRPr="00974D3E">
        <w:rPr>
          <w:lang w:val="de-DE"/>
        </w:rPr>
        <w:t>pravo</w:t>
      </w:r>
      <w:r>
        <w:rPr>
          <w:lang w:val="de-DE"/>
        </w:rPr>
        <w:t xml:space="preserve"> </w:t>
      </w:r>
      <w:r w:rsidRPr="00974D3E">
        <w:rPr>
          <w:lang w:val="de-DE"/>
        </w:rPr>
        <w:t>raskinuti</w:t>
      </w:r>
      <w:r>
        <w:rPr>
          <w:lang w:val="de-DE"/>
        </w:rPr>
        <w:t xml:space="preserve"> </w:t>
      </w:r>
      <w:r w:rsidRPr="00974D3E">
        <w:rPr>
          <w:lang w:val="de-DE"/>
        </w:rPr>
        <w:t>ugovor</w:t>
      </w:r>
      <w:r w:rsidRPr="00974D3E">
        <w:t>.</w:t>
      </w:r>
    </w:p>
    <w:p w:rsidR="009072D2" w:rsidRPr="00974D3E" w:rsidRDefault="009072D2" w:rsidP="009072D2">
      <w:pPr>
        <w:jc w:val="center"/>
        <w:rPr>
          <w:b/>
          <w:bCs/>
          <w:lang w:eastAsia="hr-HR"/>
        </w:rPr>
      </w:pPr>
    </w:p>
    <w:p w:rsidR="009072D2" w:rsidRPr="00974D3E" w:rsidRDefault="009072D2" w:rsidP="009072D2">
      <w:pPr>
        <w:jc w:val="center"/>
        <w:rPr>
          <w:b/>
          <w:bCs/>
          <w:lang w:eastAsia="hr-HR"/>
        </w:rPr>
      </w:pPr>
      <w:r w:rsidRPr="00974D3E">
        <w:rPr>
          <w:b/>
          <w:bCs/>
          <w:lang w:eastAsia="hr-HR"/>
        </w:rPr>
        <w:t>Č</w:t>
      </w:r>
      <w:r w:rsidRPr="00974D3E">
        <w:rPr>
          <w:b/>
          <w:bCs/>
          <w:lang w:val="en-GB" w:eastAsia="hr-HR"/>
        </w:rPr>
        <w:t>lanak</w:t>
      </w:r>
      <w:r w:rsidRPr="00974D3E">
        <w:rPr>
          <w:b/>
          <w:bCs/>
          <w:lang w:eastAsia="hr-HR"/>
        </w:rPr>
        <w:t xml:space="preserve"> 11.</w:t>
      </w:r>
    </w:p>
    <w:p w:rsidR="009072D2" w:rsidRPr="00974D3E" w:rsidRDefault="009072D2" w:rsidP="009072D2">
      <w:pPr>
        <w:jc w:val="center"/>
        <w:rPr>
          <w:b/>
          <w:bCs/>
          <w:lang w:eastAsia="hr-HR"/>
        </w:rPr>
      </w:pPr>
    </w:p>
    <w:p w:rsidR="009072D2" w:rsidRPr="00974D3E" w:rsidRDefault="009072D2" w:rsidP="009072D2">
      <w:pPr>
        <w:tabs>
          <w:tab w:val="left" w:pos="567"/>
        </w:tabs>
        <w:ind w:right="-1"/>
        <w:jc w:val="both"/>
      </w:pPr>
      <w:r w:rsidRPr="00974D3E">
        <w:rPr>
          <w:lang w:val="de-DE"/>
        </w:rPr>
        <w:t>Isporu</w:t>
      </w:r>
      <w:r w:rsidRPr="00974D3E">
        <w:t>č</w:t>
      </w:r>
      <w:r w:rsidRPr="00974D3E">
        <w:rPr>
          <w:lang w:val="de-DE"/>
        </w:rPr>
        <w:t>itelj</w:t>
      </w:r>
      <w:r>
        <w:rPr>
          <w:lang w:val="de-DE"/>
        </w:rPr>
        <w:t xml:space="preserve"> </w:t>
      </w:r>
      <w:r w:rsidRPr="00974D3E">
        <w:rPr>
          <w:lang w:val="de-DE"/>
        </w:rPr>
        <w:t>jam</w:t>
      </w:r>
      <w:r w:rsidRPr="00974D3E">
        <w:t>č</w:t>
      </w:r>
      <w:r w:rsidRPr="00974D3E">
        <w:rPr>
          <w:lang w:val="de-DE"/>
        </w:rPr>
        <w:t>i</w:t>
      </w:r>
      <w:r>
        <w:rPr>
          <w:lang w:val="de-DE"/>
        </w:rPr>
        <w:t xml:space="preserve"> </w:t>
      </w:r>
      <w:r w:rsidRPr="00974D3E">
        <w:rPr>
          <w:lang w:val="de-DE"/>
        </w:rPr>
        <w:t>Naru</w:t>
      </w:r>
      <w:r w:rsidRPr="00974D3E">
        <w:t>č</w:t>
      </w:r>
      <w:r w:rsidRPr="00974D3E">
        <w:rPr>
          <w:lang w:val="de-DE"/>
        </w:rPr>
        <w:t>itelju</w:t>
      </w:r>
      <w:r>
        <w:rPr>
          <w:lang w:val="de-DE"/>
        </w:rPr>
        <w:t xml:space="preserve"> </w:t>
      </w:r>
      <w:r w:rsidRPr="00974D3E">
        <w:rPr>
          <w:lang w:val="de-DE"/>
        </w:rPr>
        <w:t>osloba</w:t>
      </w:r>
      <w:r w:rsidRPr="00974D3E">
        <w:t>đ</w:t>
      </w:r>
      <w:r w:rsidRPr="00974D3E">
        <w:rPr>
          <w:lang w:val="de-DE"/>
        </w:rPr>
        <w:t>anje</w:t>
      </w:r>
      <w:r>
        <w:rPr>
          <w:lang w:val="de-DE"/>
        </w:rPr>
        <w:t xml:space="preserve"> </w:t>
      </w:r>
      <w:r w:rsidRPr="00974D3E">
        <w:rPr>
          <w:lang w:val="de-DE"/>
        </w:rPr>
        <w:t>od</w:t>
      </w:r>
      <w:r>
        <w:rPr>
          <w:lang w:val="de-DE"/>
        </w:rPr>
        <w:t xml:space="preserve"> </w:t>
      </w:r>
      <w:r w:rsidRPr="00974D3E">
        <w:rPr>
          <w:lang w:val="de-DE"/>
        </w:rPr>
        <w:t>bilo</w:t>
      </w:r>
      <w:r>
        <w:rPr>
          <w:lang w:val="de-DE"/>
        </w:rPr>
        <w:t xml:space="preserve"> </w:t>
      </w:r>
      <w:r w:rsidRPr="00974D3E">
        <w:rPr>
          <w:lang w:val="de-DE"/>
        </w:rPr>
        <w:t>kojih</w:t>
      </w:r>
      <w:r>
        <w:rPr>
          <w:lang w:val="de-DE"/>
        </w:rPr>
        <w:t xml:space="preserve"> </w:t>
      </w:r>
      <w:r w:rsidRPr="00974D3E">
        <w:rPr>
          <w:lang w:val="de-DE"/>
        </w:rPr>
        <w:t>odgovornosti</w:t>
      </w:r>
      <w:r>
        <w:rPr>
          <w:lang w:val="de-DE"/>
        </w:rPr>
        <w:t xml:space="preserve"> </w:t>
      </w:r>
      <w:r w:rsidRPr="00974D3E">
        <w:rPr>
          <w:lang w:val="de-DE"/>
        </w:rPr>
        <w:t>za</w:t>
      </w:r>
      <w:r>
        <w:rPr>
          <w:lang w:val="de-DE"/>
        </w:rPr>
        <w:t xml:space="preserve"> </w:t>
      </w:r>
      <w:r w:rsidRPr="00974D3E">
        <w:rPr>
          <w:lang w:val="de-DE"/>
        </w:rPr>
        <w:t>pla</w:t>
      </w:r>
      <w:r w:rsidRPr="00974D3E">
        <w:t>ć</w:t>
      </w:r>
      <w:r w:rsidRPr="00974D3E">
        <w:rPr>
          <w:lang w:val="de-DE"/>
        </w:rPr>
        <w:t>anje</w:t>
      </w:r>
      <w:r>
        <w:rPr>
          <w:lang w:val="de-DE"/>
        </w:rPr>
        <w:t xml:space="preserve"> </w:t>
      </w:r>
      <w:r w:rsidRPr="00974D3E">
        <w:rPr>
          <w:lang w:val="de-DE"/>
        </w:rPr>
        <w:t>iznosa</w:t>
      </w:r>
      <w:r>
        <w:rPr>
          <w:lang w:val="de-DE"/>
        </w:rPr>
        <w:t xml:space="preserve"> </w:t>
      </w:r>
      <w:r w:rsidRPr="00974D3E">
        <w:rPr>
          <w:lang w:val="de-DE"/>
        </w:rPr>
        <w:t>po</w:t>
      </w:r>
      <w:r>
        <w:rPr>
          <w:lang w:val="de-DE"/>
        </w:rPr>
        <w:t xml:space="preserve"> </w:t>
      </w:r>
      <w:r w:rsidRPr="00974D3E">
        <w:rPr>
          <w:lang w:val="de-DE"/>
        </w:rPr>
        <w:t>svim</w:t>
      </w:r>
    </w:p>
    <w:p w:rsidR="009072D2" w:rsidRPr="00974D3E" w:rsidRDefault="009072D2" w:rsidP="009072D2">
      <w:pPr>
        <w:tabs>
          <w:tab w:val="left" w:pos="567"/>
        </w:tabs>
        <w:ind w:right="-1"/>
        <w:jc w:val="both"/>
      </w:pPr>
      <w:r w:rsidRPr="00974D3E">
        <w:rPr>
          <w:lang w:val="de-DE"/>
        </w:rPr>
        <w:t>tra</w:t>
      </w:r>
      <w:r w:rsidRPr="00974D3E">
        <w:t>ž</w:t>
      </w:r>
      <w:r w:rsidRPr="00974D3E">
        <w:rPr>
          <w:lang w:val="de-DE"/>
        </w:rPr>
        <w:t>enjima</w:t>
      </w:r>
      <w:r w:rsidRPr="00974D3E">
        <w:t xml:space="preserve">, </w:t>
      </w:r>
      <w:r w:rsidRPr="00974D3E">
        <w:rPr>
          <w:lang w:val="de-DE"/>
        </w:rPr>
        <w:t>zahtjevima</w:t>
      </w:r>
      <w:r w:rsidRPr="00974D3E">
        <w:t xml:space="preserve">, </w:t>
      </w:r>
      <w:r w:rsidRPr="00974D3E">
        <w:rPr>
          <w:lang w:val="de-DE"/>
        </w:rPr>
        <w:t>sudskim</w:t>
      </w:r>
      <w:r>
        <w:rPr>
          <w:lang w:val="de-DE"/>
        </w:rPr>
        <w:t xml:space="preserve"> </w:t>
      </w:r>
      <w:r w:rsidRPr="00974D3E">
        <w:rPr>
          <w:lang w:val="de-DE"/>
        </w:rPr>
        <w:t>presudama</w:t>
      </w:r>
      <w:r>
        <w:rPr>
          <w:lang w:val="de-DE"/>
        </w:rPr>
        <w:t xml:space="preserve"> </w:t>
      </w:r>
      <w:r w:rsidRPr="00974D3E">
        <w:rPr>
          <w:lang w:val="de-DE"/>
        </w:rPr>
        <w:t>i</w:t>
      </w:r>
      <w:r>
        <w:rPr>
          <w:lang w:val="de-DE"/>
        </w:rPr>
        <w:t xml:space="preserve"> </w:t>
      </w:r>
      <w:r w:rsidRPr="00974D3E">
        <w:rPr>
          <w:lang w:val="de-DE"/>
        </w:rPr>
        <w:t>od</w:t>
      </w:r>
      <w:r>
        <w:rPr>
          <w:lang w:val="de-DE"/>
        </w:rPr>
        <w:t xml:space="preserve"> </w:t>
      </w:r>
      <w:r w:rsidRPr="00974D3E">
        <w:rPr>
          <w:lang w:val="de-DE"/>
        </w:rPr>
        <w:t>svih</w:t>
      </w:r>
      <w:r>
        <w:rPr>
          <w:lang w:val="de-DE"/>
        </w:rPr>
        <w:t xml:space="preserve"> </w:t>
      </w:r>
      <w:r w:rsidRPr="00974D3E">
        <w:rPr>
          <w:lang w:val="de-DE"/>
        </w:rPr>
        <w:t>vrsta</w:t>
      </w:r>
      <w:r>
        <w:rPr>
          <w:lang w:val="de-DE"/>
        </w:rPr>
        <w:t xml:space="preserve"> </w:t>
      </w:r>
      <w:r w:rsidRPr="00974D3E">
        <w:rPr>
          <w:lang w:val="de-DE"/>
        </w:rPr>
        <w:t>rashoda</w:t>
      </w:r>
      <w:r>
        <w:rPr>
          <w:lang w:val="de-DE"/>
        </w:rPr>
        <w:t xml:space="preserve"> </w:t>
      </w:r>
      <w:r w:rsidRPr="00974D3E">
        <w:rPr>
          <w:lang w:val="de-DE"/>
        </w:rPr>
        <w:t>u</w:t>
      </w:r>
      <w:r>
        <w:rPr>
          <w:lang w:val="de-DE"/>
        </w:rPr>
        <w:t xml:space="preserve"> </w:t>
      </w:r>
      <w:r w:rsidRPr="00974D3E">
        <w:rPr>
          <w:lang w:val="de-DE"/>
        </w:rPr>
        <w:t>svezi</w:t>
      </w:r>
      <w:r>
        <w:rPr>
          <w:lang w:val="de-DE"/>
        </w:rPr>
        <w:t xml:space="preserve">  s povredama</w:t>
      </w:r>
      <w:r w:rsidRPr="00974D3E">
        <w:t xml:space="preserve">, </w:t>
      </w:r>
      <w:r w:rsidRPr="00974D3E">
        <w:rPr>
          <w:lang w:val="de-DE"/>
        </w:rPr>
        <w:t>nesretnim</w:t>
      </w:r>
    </w:p>
    <w:p w:rsidR="009072D2" w:rsidRPr="00974D3E" w:rsidRDefault="009072D2" w:rsidP="009072D2">
      <w:pPr>
        <w:tabs>
          <w:tab w:val="left" w:pos="567"/>
        </w:tabs>
        <w:ind w:right="-1"/>
        <w:jc w:val="both"/>
      </w:pPr>
      <w:r w:rsidRPr="00974D3E">
        <w:rPr>
          <w:lang w:val="de-DE"/>
        </w:rPr>
        <w:t>slu</w:t>
      </w:r>
      <w:r w:rsidRPr="00974D3E">
        <w:t>č</w:t>
      </w:r>
      <w:r w:rsidRPr="00974D3E">
        <w:rPr>
          <w:lang w:val="de-DE"/>
        </w:rPr>
        <w:t>ajevima</w:t>
      </w:r>
      <w:r>
        <w:rPr>
          <w:lang w:val="de-DE"/>
        </w:rPr>
        <w:t xml:space="preserve"> </w:t>
      </w:r>
      <w:r w:rsidRPr="00974D3E">
        <w:rPr>
          <w:lang w:val="de-DE"/>
        </w:rPr>
        <w:t>u</w:t>
      </w:r>
      <w:r>
        <w:rPr>
          <w:lang w:val="de-DE"/>
        </w:rPr>
        <w:t xml:space="preserve"> </w:t>
      </w:r>
      <w:r w:rsidRPr="00974D3E">
        <w:rPr>
          <w:lang w:val="de-DE"/>
        </w:rPr>
        <w:t>procesu</w:t>
      </w:r>
      <w:r>
        <w:rPr>
          <w:lang w:val="de-DE"/>
        </w:rPr>
        <w:t xml:space="preserve"> </w:t>
      </w:r>
      <w:r w:rsidRPr="00974D3E">
        <w:rPr>
          <w:lang w:val="de-DE"/>
        </w:rPr>
        <w:t>izvr</w:t>
      </w:r>
      <w:r w:rsidRPr="00974D3E">
        <w:t>š</w:t>
      </w:r>
      <w:r w:rsidRPr="00974D3E">
        <w:rPr>
          <w:lang w:val="de-DE"/>
        </w:rPr>
        <w:t>enja</w:t>
      </w:r>
      <w:r>
        <w:rPr>
          <w:lang w:val="de-DE"/>
        </w:rPr>
        <w:t xml:space="preserve"> </w:t>
      </w:r>
      <w:r w:rsidRPr="00974D3E">
        <w:rPr>
          <w:lang w:val="de-DE"/>
        </w:rPr>
        <w:t>ugovornih</w:t>
      </w:r>
      <w:r>
        <w:rPr>
          <w:lang w:val="de-DE"/>
        </w:rPr>
        <w:t xml:space="preserve"> </w:t>
      </w:r>
      <w:r w:rsidRPr="00974D3E">
        <w:rPr>
          <w:lang w:val="de-DE"/>
        </w:rPr>
        <w:t>obveza</w:t>
      </w:r>
      <w:r>
        <w:rPr>
          <w:lang w:val="de-DE"/>
        </w:rPr>
        <w:t xml:space="preserve"> </w:t>
      </w:r>
      <w:r w:rsidRPr="00974D3E">
        <w:rPr>
          <w:lang w:val="de-DE"/>
        </w:rPr>
        <w:t>od</w:t>
      </w:r>
      <w:r>
        <w:rPr>
          <w:lang w:val="de-DE"/>
        </w:rPr>
        <w:t xml:space="preserve"> </w:t>
      </w:r>
      <w:r w:rsidRPr="00974D3E">
        <w:rPr>
          <w:lang w:val="de-DE"/>
        </w:rPr>
        <w:t>strane</w:t>
      </w:r>
      <w:r>
        <w:rPr>
          <w:lang w:val="de-DE"/>
        </w:rPr>
        <w:t xml:space="preserve"> </w:t>
      </w:r>
      <w:r w:rsidRPr="00974D3E">
        <w:rPr>
          <w:lang w:val="de-DE"/>
        </w:rPr>
        <w:t>Isporu</w:t>
      </w:r>
      <w:r w:rsidRPr="00974D3E">
        <w:t>č</w:t>
      </w:r>
      <w:r w:rsidRPr="00974D3E">
        <w:rPr>
          <w:lang w:val="de-DE"/>
        </w:rPr>
        <w:t>itelja</w:t>
      </w:r>
      <w:r w:rsidRPr="00974D3E">
        <w:t xml:space="preserve">, </w:t>
      </w:r>
      <w:r w:rsidRPr="00974D3E">
        <w:rPr>
          <w:lang w:val="de-DE"/>
        </w:rPr>
        <w:t>isklju</w:t>
      </w:r>
      <w:r w:rsidRPr="00974D3E">
        <w:t>č</w:t>
      </w:r>
      <w:r w:rsidRPr="00974D3E">
        <w:rPr>
          <w:lang w:val="de-DE"/>
        </w:rPr>
        <w:t>uju</w:t>
      </w:r>
      <w:r w:rsidRPr="00974D3E">
        <w:t>ć</w:t>
      </w:r>
      <w:r w:rsidRPr="00974D3E">
        <w:rPr>
          <w:lang w:val="de-DE"/>
        </w:rPr>
        <w:t>i</w:t>
      </w:r>
      <w:r>
        <w:rPr>
          <w:lang w:val="de-DE"/>
        </w:rPr>
        <w:t xml:space="preserve"> </w:t>
      </w:r>
      <w:r w:rsidRPr="00974D3E">
        <w:rPr>
          <w:lang w:val="de-DE"/>
        </w:rPr>
        <w:t>slu</w:t>
      </w:r>
      <w:r w:rsidRPr="00974D3E">
        <w:t>č</w:t>
      </w:r>
      <w:r w:rsidRPr="00974D3E">
        <w:rPr>
          <w:lang w:val="de-DE"/>
        </w:rPr>
        <w:t>ajeve</w:t>
      </w:r>
      <w:r>
        <w:rPr>
          <w:lang w:val="de-DE"/>
        </w:rPr>
        <w:t xml:space="preserve"> </w:t>
      </w:r>
      <w:r w:rsidRPr="00974D3E">
        <w:rPr>
          <w:lang w:val="de-DE"/>
        </w:rPr>
        <w:t>kada</w:t>
      </w:r>
    </w:p>
    <w:p w:rsidR="009072D2" w:rsidRPr="00974D3E" w:rsidRDefault="009072D2" w:rsidP="009072D2">
      <w:pPr>
        <w:tabs>
          <w:tab w:val="left" w:pos="567"/>
        </w:tabs>
        <w:ind w:right="-1"/>
        <w:jc w:val="both"/>
      </w:pPr>
      <w:r w:rsidRPr="00974D3E">
        <w:rPr>
          <w:lang w:val="de-DE"/>
        </w:rPr>
        <w:t>je</w:t>
      </w:r>
      <w:r w:rsidRPr="00974D3E">
        <w:t xml:space="preserve"> š</w:t>
      </w:r>
      <w:r w:rsidRPr="00974D3E">
        <w:rPr>
          <w:lang w:val="de-DE"/>
        </w:rPr>
        <w:t>teta</w:t>
      </w:r>
      <w:r>
        <w:rPr>
          <w:lang w:val="de-DE"/>
        </w:rPr>
        <w:t xml:space="preserve"> </w:t>
      </w:r>
      <w:r w:rsidRPr="00974D3E">
        <w:rPr>
          <w:lang w:val="de-DE"/>
        </w:rPr>
        <w:t>nastala</w:t>
      </w:r>
      <w:r>
        <w:rPr>
          <w:lang w:val="de-DE"/>
        </w:rPr>
        <w:t xml:space="preserve"> </w:t>
      </w:r>
      <w:r w:rsidRPr="00974D3E">
        <w:rPr>
          <w:lang w:val="de-DE"/>
        </w:rPr>
        <w:t>krivnjom</w:t>
      </w:r>
      <w:r>
        <w:rPr>
          <w:lang w:val="de-DE"/>
        </w:rPr>
        <w:t xml:space="preserve"> </w:t>
      </w:r>
      <w:r w:rsidRPr="00974D3E">
        <w:rPr>
          <w:lang w:val="de-DE"/>
        </w:rPr>
        <w:t>Naru</w:t>
      </w:r>
      <w:r w:rsidRPr="00974D3E">
        <w:t>č</w:t>
      </w:r>
      <w:r w:rsidRPr="00974D3E">
        <w:rPr>
          <w:lang w:val="de-DE"/>
        </w:rPr>
        <w:t>itelja</w:t>
      </w:r>
      <w:r w:rsidRPr="00974D3E">
        <w:t>.</w:t>
      </w:r>
    </w:p>
    <w:p w:rsidR="009072D2" w:rsidRPr="00974D3E" w:rsidRDefault="009072D2" w:rsidP="009072D2">
      <w:pPr>
        <w:tabs>
          <w:tab w:val="left" w:pos="567"/>
        </w:tabs>
        <w:ind w:right="-1"/>
        <w:jc w:val="both"/>
      </w:pPr>
      <w:r w:rsidRPr="00974D3E">
        <w:rPr>
          <w:lang w:val="de-DE"/>
        </w:rPr>
        <w:t>Naru</w:t>
      </w:r>
      <w:r w:rsidRPr="00974D3E">
        <w:t>č</w:t>
      </w:r>
      <w:r w:rsidRPr="00974D3E">
        <w:rPr>
          <w:lang w:val="de-DE"/>
        </w:rPr>
        <w:t>itelj</w:t>
      </w:r>
      <w:r>
        <w:rPr>
          <w:lang w:val="de-DE"/>
        </w:rPr>
        <w:t xml:space="preserve"> </w:t>
      </w:r>
      <w:r w:rsidRPr="00974D3E">
        <w:rPr>
          <w:lang w:val="de-DE"/>
        </w:rPr>
        <w:t>nema</w:t>
      </w:r>
      <w:r>
        <w:rPr>
          <w:lang w:val="de-DE"/>
        </w:rPr>
        <w:t xml:space="preserve"> </w:t>
      </w:r>
      <w:r w:rsidRPr="00974D3E">
        <w:rPr>
          <w:lang w:val="de-DE"/>
        </w:rPr>
        <w:t>nikakve</w:t>
      </w:r>
      <w:r>
        <w:rPr>
          <w:lang w:val="de-DE"/>
        </w:rPr>
        <w:t xml:space="preserve"> </w:t>
      </w:r>
      <w:r w:rsidRPr="00974D3E">
        <w:rPr>
          <w:lang w:val="de-DE"/>
        </w:rPr>
        <w:t>obveze</w:t>
      </w:r>
      <w:r>
        <w:rPr>
          <w:lang w:val="de-DE"/>
        </w:rPr>
        <w:t xml:space="preserve"> </w:t>
      </w:r>
      <w:r w:rsidRPr="00974D3E">
        <w:rPr>
          <w:lang w:val="de-DE"/>
        </w:rPr>
        <w:t>ni</w:t>
      </w:r>
      <w:r>
        <w:rPr>
          <w:lang w:val="de-DE"/>
        </w:rPr>
        <w:t xml:space="preserve"> </w:t>
      </w:r>
      <w:r w:rsidRPr="00974D3E">
        <w:rPr>
          <w:lang w:val="de-DE"/>
        </w:rPr>
        <w:t>odgovornosti</w:t>
      </w:r>
      <w:r>
        <w:rPr>
          <w:lang w:val="de-DE"/>
        </w:rPr>
        <w:t xml:space="preserve"> </w:t>
      </w:r>
      <w:r w:rsidRPr="00974D3E">
        <w:rPr>
          <w:lang w:val="de-DE"/>
        </w:rPr>
        <w:t>ukoliko</w:t>
      </w:r>
      <w:r>
        <w:rPr>
          <w:lang w:val="de-DE"/>
        </w:rPr>
        <w:t xml:space="preserve"> </w:t>
      </w:r>
      <w:r w:rsidRPr="00974D3E">
        <w:rPr>
          <w:lang w:val="de-DE"/>
        </w:rPr>
        <w:t>se</w:t>
      </w:r>
      <w:r>
        <w:rPr>
          <w:lang w:val="de-DE"/>
        </w:rPr>
        <w:t xml:space="preserve"> </w:t>
      </w:r>
      <w:r w:rsidRPr="00974D3E">
        <w:rPr>
          <w:lang w:val="de-DE"/>
        </w:rPr>
        <w:t>pojave</w:t>
      </w:r>
      <w:r>
        <w:rPr>
          <w:lang w:val="de-DE"/>
        </w:rPr>
        <w:t xml:space="preserve"> </w:t>
      </w:r>
      <w:r w:rsidRPr="00974D3E">
        <w:rPr>
          <w:lang w:val="de-DE"/>
        </w:rPr>
        <w:t>zahtjevi</w:t>
      </w:r>
      <w:r>
        <w:rPr>
          <w:lang w:val="de-DE"/>
        </w:rPr>
        <w:t xml:space="preserve"> </w:t>
      </w:r>
      <w:r w:rsidRPr="00974D3E">
        <w:rPr>
          <w:lang w:val="de-DE"/>
        </w:rPr>
        <w:t>prema</w:t>
      </w:r>
      <w:r>
        <w:rPr>
          <w:lang w:val="de-DE"/>
        </w:rPr>
        <w:t xml:space="preserve"> </w:t>
      </w:r>
      <w:r w:rsidRPr="00974D3E">
        <w:rPr>
          <w:lang w:val="de-DE"/>
        </w:rPr>
        <w:t>Isporu</w:t>
      </w:r>
      <w:r w:rsidRPr="00974D3E">
        <w:t>č</w:t>
      </w:r>
      <w:r w:rsidRPr="00974D3E">
        <w:rPr>
          <w:lang w:val="de-DE"/>
        </w:rPr>
        <w:t>itelju</w:t>
      </w:r>
    </w:p>
    <w:p w:rsidR="009072D2" w:rsidRPr="00974D3E" w:rsidRDefault="009072D2" w:rsidP="009072D2">
      <w:pPr>
        <w:tabs>
          <w:tab w:val="left" w:pos="567"/>
        </w:tabs>
        <w:ind w:right="-1"/>
        <w:jc w:val="both"/>
        <w:rPr>
          <w:lang w:val="de-DE"/>
        </w:rPr>
      </w:pPr>
      <w:r w:rsidRPr="00974D3E">
        <w:rPr>
          <w:lang w:val="de-DE"/>
        </w:rPr>
        <w:t>nezavisno  kojeg karaktera od   strane  trećih  osoba.</w:t>
      </w:r>
    </w:p>
    <w:p w:rsidR="009072D2" w:rsidRPr="00974D3E" w:rsidRDefault="009072D2" w:rsidP="009072D2">
      <w:pPr>
        <w:tabs>
          <w:tab w:val="left" w:pos="567"/>
        </w:tabs>
        <w:ind w:right="-1"/>
        <w:jc w:val="both"/>
        <w:rPr>
          <w:b/>
          <w:lang w:val="de-DE"/>
        </w:rPr>
      </w:pPr>
      <w:r w:rsidRPr="00974D3E">
        <w:rPr>
          <w:lang w:val="de-DE"/>
        </w:rPr>
        <w:t>U  slučaju  bilo kakvih razlika ugovorene  dokumentacije, specifikacije  i tehničkih  karakteristika Isporučitelja  i specifikacije  i tehničkih karakteristika iz ponudbene dokumentacije Naručitelja, mjerodavna  je   ponudbena  dokumentacija Naručitelja.</w:t>
      </w:r>
    </w:p>
    <w:p w:rsidR="009072D2" w:rsidRPr="00974D3E" w:rsidRDefault="009072D2" w:rsidP="009072D2">
      <w:pPr>
        <w:rPr>
          <w:lang w:val="de-DE" w:eastAsia="hr-HR"/>
        </w:rPr>
      </w:pPr>
    </w:p>
    <w:p w:rsidR="009072D2" w:rsidRPr="00974D3E" w:rsidRDefault="009072D2" w:rsidP="009072D2">
      <w:pPr>
        <w:tabs>
          <w:tab w:val="left" w:pos="567"/>
        </w:tabs>
        <w:ind w:right="-1"/>
        <w:jc w:val="center"/>
        <w:rPr>
          <w:b/>
          <w:lang w:val="de-DE"/>
        </w:rPr>
      </w:pPr>
      <w:r w:rsidRPr="00974D3E">
        <w:rPr>
          <w:b/>
          <w:lang w:val="de-DE"/>
        </w:rPr>
        <w:t>Članak  12.</w:t>
      </w:r>
    </w:p>
    <w:p w:rsidR="009072D2" w:rsidRPr="00974D3E" w:rsidRDefault="009072D2" w:rsidP="009072D2">
      <w:pPr>
        <w:tabs>
          <w:tab w:val="left" w:pos="567"/>
        </w:tabs>
        <w:ind w:right="-908"/>
        <w:jc w:val="center"/>
        <w:rPr>
          <w:b/>
          <w:lang w:val="de-DE"/>
        </w:rPr>
      </w:pPr>
    </w:p>
    <w:p w:rsidR="009072D2" w:rsidRPr="00974D3E" w:rsidRDefault="009072D2" w:rsidP="009072D2">
      <w:pPr>
        <w:tabs>
          <w:tab w:val="left" w:pos="567"/>
        </w:tabs>
        <w:ind w:right="-2"/>
        <w:jc w:val="both"/>
        <w:rPr>
          <w:lang w:val="de-DE"/>
        </w:rPr>
      </w:pPr>
      <w:r w:rsidRPr="00974D3E">
        <w:rPr>
          <w:lang w:val="de-DE"/>
        </w:rPr>
        <w:t>Eventualne  sporove  ugovorene strane  će nastojati  riješiti sporazumno, a u slučaju nemogućnosti sporazumnog rješenja spora ugovorne strane su se sporazumjele  da  je za rješavanje spora nad</w:t>
      </w:r>
      <w:r>
        <w:rPr>
          <w:lang w:val="de-DE"/>
        </w:rPr>
        <w:t>ležan Trgovački sud u Bjelovaru</w:t>
      </w:r>
      <w:r w:rsidRPr="00974D3E">
        <w:rPr>
          <w:lang w:val="de-DE"/>
        </w:rPr>
        <w:t>.</w:t>
      </w:r>
    </w:p>
    <w:p w:rsidR="009072D2" w:rsidRPr="00974D3E" w:rsidRDefault="009072D2" w:rsidP="009072D2">
      <w:pPr>
        <w:tabs>
          <w:tab w:val="left" w:pos="567"/>
        </w:tabs>
        <w:ind w:right="-2"/>
        <w:jc w:val="both"/>
        <w:rPr>
          <w:lang w:val="de-DE"/>
        </w:rPr>
      </w:pPr>
      <w:r w:rsidRPr="00974D3E">
        <w:rPr>
          <w:lang w:val="de-DE"/>
        </w:rPr>
        <w:t>Ovaj  ugovor sastavljen  je u  četiri</w:t>
      </w:r>
      <w:r w:rsidRPr="00974D3E">
        <w:rPr>
          <w:b/>
          <w:bCs/>
          <w:lang w:val="de-DE"/>
        </w:rPr>
        <w:t xml:space="preserve"> (4) istovjetna  primjerka</w:t>
      </w:r>
      <w:r w:rsidRPr="00974D3E">
        <w:rPr>
          <w:lang w:val="de-DE"/>
        </w:rPr>
        <w:t xml:space="preserve"> od  kojih  svaka ugovorna strana zadržava   po  jedan (2)  primjerak.</w:t>
      </w:r>
    </w:p>
    <w:p w:rsidR="009072D2" w:rsidRPr="00974D3E" w:rsidRDefault="009072D2" w:rsidP="009072D2">
      <w:pPr>
        <w:tabs>
          <w:tab w:val="left" w:pos="567"/>
        </w:tabs>
        <w:ind w:right="-908"/>
        <w:jc w:val="both"/>
        <w:rPr>
          <w:lang w:val="de-DE"/>
        </w:rPr>
      </w:pPr>
    </w:p>
    <w:p w:rsidR="009072D2" w:rsidRPr="00974D3E" w:rsidRDefault="009072D2" w:rsidP="009072D2">
      <w:pPr>
        <w:tabs>
          <w:tab w:val="left" w:pos="567"/>
        </w:tabs>
        <w:ind w:left="5664" w:right="-908" w:hanging="5664"/>
        <w:jc w:val="both"/>
        <w:rPr>
          <w:lang w:val="de-DE"/>
        </w:rPr>
      </w:pPr>
      <w:r w:rsidRPr="00974D3E">
        <w:rPr>
          <w:lang w:val="de-DE"/>
        </w:rPr>
        <w:t xml:space="preserve">    </w:t>
      </w:r>
      <w:r>
        <w:rPr>
          <w:lang w:val="de-DE"/>
        </w:rPr>
        <w:t xml:space="preserve">ZA  ISPORUČITELJA                                                                     </w:t>
      </w:r>
      <w:r w:rsidRPr="00974D3E">
        <w:rPr>
          <w:lang w:val="de-DE"/>
        </w:rPr>
        <w:t xml:space="preserve">ZA   NARUČITELJA   </w:t>
      </w:r>
    </w:p>
    <w:p w:rsidR="009072D2" w:rsidRDefault="009072D2" w:rsidP="009072D2">
      <w:pPr>
        <w:tabs>
          <w:tab w:val="left" w:pos="567"/>
          <w:tab w:val="left" w:pos="5385"/>
        </w:tabs>
        <w:ind w:left="708" w:right="-908" w:hanging="708"/>
        <w:jc w:val="both"/>
        <w:rPr>
          <w:b/>
          <w:lang w:val="de-DE"/>
        </w:rPr>
      </w:pPr>
      <w:r w:rsidRPr="00974D3E">
        <w:rPr>
          <w:lang w:val="de-DE"/>
        </w:rPr>
        <w:tab/>
      </w:r>
      <w:r w:rsidRPr="00974D3E">
        <w:rPr>
          <w:lang w:val="de-DE"/>
        </w:rPr>
        <w:tab/>
      </w:r>
      <w:r>
        <w:rPr>
          <w:lang w:val="de-DE"/>
        </w:rPr>
        <w:t xml:space="preserve">                                                                                                 </w:t>
      </w:r>
      <w:r>
        <w:rPr>
          <w:b/>
          <w:lang w:val="de-DE"/>
        </w:rPr>
        <w:t>Komunalno Pitomača d.o.o.</w:t>
      </w:r>
      <w:r w:rsidRPr="00974D3E">
        <w:rPr>
          <w:lang w:val="de-DE"/>
        </w:rPr>
        <w:tab/>
      </w:r>
      <w:r w:rsidRPr="00974D3E">
        <w:rPr>
          <w:lang w:val="de-DE"/>
        </w:rPr>
        <w:tab/>
      </w:r>
      <w:r w:rsidRPr="00974D3E">
        <w:rPr>
          <w:b/>
          <w:lang w:val="de-DE"/>
        </w:rPr>
        <w:t xml:space="preserve">       </w:t>
      </w:r>
    </w:p>
    <w:p w:rsidR="009072D2" w:rsidRPr="00974D3E" w:rsidRDefault="009072D2" w:rsidP="009072D2">
      <w:pPr>
        <w:tabs>
          <w:tab w:val="left" w:pos="567"/>
          <w:tab w:val="left" w:pos="5385"/>
        </w:tabs>
        <w:ind w:left="708" w:right="-908" w:hanging="708"/>
        <w:jc w:val="both"/>
        <w:rPr>
          <w:b/>
          <w:bCs/>
          <w:lang w:val="de-DE"/>
        </w:rPr>
      </w:pPr>
      <w:r w:rsidRPr="00974D3E">
        <w:rPr>
          <w:b/>
          <w:lang w:val="de-DE"/>
        </w:rPr>
        <w:t>DIREKTOR:</w:t>
      </w:r>
      <w:r w:rsidRPr="00974D3E">
        <w:rPr>
          <w:lang w:val="de-DE"/>
        </w:rPr>
        <w:tab/>
      </w:r>
      <w:r>
        <w:rPr>
          <w:b/>
          <w:lang w:val="de-DE"/>
        </w:rPr>
        <w:t xml:space="preserve">                                   Direktor</w:t>
      </w:r>
      <w:r w:rsidRPr="00974D3E">
        <w:rPr>
          <w:b/>
          <w:lang w:val="de-DE"/>
        </w:rPr>
        <w:t xml:space="preserve">:     </w:t>
      </w:r>
      <w:r w:rsidRPr="00974D3E">
        <w:rPr>
          <w:b/>
          <w:lang w:val="de-DE"/>
        </w:rPr>
        <w:tab/>
      </w:r>
      <w:r w:rsidRPr="00974D3E">
        <w:rPr>
          <w:b/>
          <w:lang w:val="de-DE"/>
        </w:rPr>
        <w:tab/>
      </w:r>
      <w:r w:rsidRPr="00974D3E">
        <w:rPr>
          <w:b/>
          <w:lang w:val="de-DE"/>
        </w:rPr>
        <w:tab/>
      </w:r>
      <w:r w:rsidRPr="00974D3E">
        <w:rPr>
          <w:b/>
          <w:lang w:val="de-DE"/>
        </w:rPr>
        <w:tab/>
      </w:r>
      <w:r w:rsidRPr="00974D3E">
        <w:rPr>
          <w:b/>
          <w:lang w:val="de-DE"/>
        </w:rPr>
        <w:tab/>
      </w:r>
      <w:r w:rsidRPr="00974D3E">
        <w:rPr>
          <w:b/>
          <w:lang w:val="de-DE"/>
        </w:rPr>
        <w:tab/>
      </w:r>
      <w:r w:rsidRPr="00974D3E">
        <w:rPr>
          <w:b/>
          <w:lang w:val="de-DE"/>
        </w:rPr>
        <w:tab/>
      </w:r>
    </w:p>
    <w:p w:rsidR="009072D2" w:rsidRPr="00974D3E" w:rsidRDefault="009072D2" w:rsidP="009072D2">
      <w:pPr>
        <w:tabs>
          <w:tab w:val="left" w:pos="567"/>
        </w:tabs>
        <w:ind w:right="-908"/>
        <w:jc w:val="both"/>
        <w:rPr>
          <w:b/>
          <w:bCs/>
          <w:lang w:val="de-DE"/>
        </w:rPr>
      </w:pPr>
      <w:r>
        <w:rPr>
          <w:b/>
          <w:bCs/>
          <w:lang w:val="de-DE"/>
        </w:rPr>
        <w:tab/>
      </w:r>
      <w:r>
        <w:rPr>
          <w:b/>
          <w:bCs/>
          <w:lang w:val="de-DE"/>
        </w:rPr>
        <w:tab/>
      </w:r>
      <w:r>
        <w:rPr>
          <w:b/>
          <w:bCs/>
          <w:lang w:val="de-DE"/>
        </w:rPr>
        <w:tab/>
      </w:r>
      <w:r>
        <w:rPr>
          <w:b/>
          <w:bCs/>
          <w:lang w:val="de-DE"/>
        </w:rPr>
        <w:tab/>
      </w:r>
      <w:r>
        <w:rPr>
          <w:b/>
          <w:bCs/>
          <w:lang w:val="de-DE"/>
        </w:rPr>
        <w:tab/>
      </w:r>
      <w:r>
        <w:rPr>
          <w:b/>
          <w:bCs/>
          <w:lang w:val="de-DE"/>
        </w:rPr>
        <w:tab/>
      </w:r>
      <w:r>
        <w:rPr>
          <w:b/>
          <w:bCs/>
          <w:lang w:val="de-DE"/>
        </w:rPr>
        <w:tab/>
      </w:r>
      <w:r>
        <w:rPr>
          <w:b/>
          <w:bCs/>
          <w:lang w:val="de-DE"/>
        </w:rPr>
        <w:tab/>
      </w:r>
      <w:r>
        <w:rPr>
          <w:b/>
          <w:bCs/>
          <w:lang w:val="de-DE"/>
        </w:rPr>
        <w:tab/>
        <w:t xml:space="preserve">             Zdravko Paša, ing.</w:t>
      </w:r>
    </w:p>
    <w:p w:rsidR="009072D2" w:rsidRPr="00974D3E" w:rsidRDefault="009072D2" w:rsidP="009072D2">
      <w:pPr>
        <w:tabs>
          <w:tab w:val="left" w:pos="567"/>
          <w:tab w:val="left" w:pos="6105"/>
        </w:tabs>
        <w:ind w:right="-908"/>
        <w:jc w:val="both"/>
        <w:rPr>
          <w:lang w:val="de-DE"/>
        </w:rPr>
      </w:pPr>
      <w:r w:rsidRPr="00974D3E">
        <w:rPr>
          <w:b/>
          <w:bCs/>
          <w:lang w:val="de-DE"/>
        </w:rPr>
        <w:tab/>
      </w:r>
    </w:p>
    <w:p w:rsidR="009072D2" w:rsidRPr="00974D3E" w:rsidRDefault="009072D2" w:rsidP="009072D2">
      <w:pPr>
        <w:tabs>
          <w:tab w:val="left" w:pos="567"/>
          <w:tab w:val="left" w:pos="6105"/>
        </w:tabs>
        <w:ind w:right="-908"/>
        <w:jc w:val="both"/>
        <w:rPr>
          <w:lang w:val="de-DE"/>
        </w:rPr>
      </w:pPr>
      <w:r w:rsidRPr="00974D3E">
        <w:rPr>
          <w:lang w:val="de-DE"/>
        </w:rPr>
        <w:tab/>
      </w:r>
      <w:r w:rsidRPr="00974D3E">
        <w:rPr>
          <w:lang w:val="de-DE"/>
        </w:rPr>
        <w:tab/>
        <w:t xml:space="preserve">      Klasa:  ____________</w:t>
      </w:r>
    </w:p>
    <w:p w:rsidR="009072D2" w:rsidRPr="00974D3E" w:rsidRDefault="009072D2" w:rsidP="009072D2">
      <w:pPr>
        <w:rPr>
          <w:sz w:val="18"/>
          <w:szCs w:val="18"/>
          <w:lang w:val="de-DE" w:eastAsia="hr-HR"/>
        </w:rPr>
      </w:pPr>
      <w:r w:rsidRPr="00974D3E">
        <w:rPr>
          <w:lang w:val="de-DE" w:eastAsia="hr-HR"/>
        </w:rPr>
        <w:lastRenderedPageBreak/>
        <w:tab/>
      </w:r>
      <w:r w:rsidRPr="00974D3E">
        <w:rPr>
          <w:lang w:val="de-DE" w:eastAsia="hr-HR"/>
        </w:rPr>
        <w:tab/>
      </w:r>
      <w:r w:rsidRPr="00974D3E">
        <w:rPr>
          <w:lang w:val="de-DE" w:eastAsia="hr-HR"/>
        </w:rPr>
        <w:tab/>
      </w:r>
      <w:r w:rsidRPr="00974D3E">
        <w:rPr>
          <w:lang w:val="de-DE" w:eastAsia="hr-HR"/>
        </w:rPr>
        <w:tab/>
      </w:r>
      <w:r w:rsidRPr="00974D3E">
        <w:rPr>
          <w:lang w:val="de-DE" w:eastAsia="hr-HR"/>
        </w:rPr>
        <w:tab/>
      </w:r>
      <w:r w:rsidRPr="00974D3E">
        <w:rPr>
          <w:lang w:val="de-DE" w:eastAsia="hr-HR"/>
        </w:rPr>
        <w:tab/>
      </w:r>
      <w:r w:rsidRPr="00974D3E">
        <w:rPr>
          <w:lang w:val="de-DE" w:eastAsia="hr-HR"/>
        </w:rPr>
        <w:tab/>
        <w:t xml:space="preserve">                          Ur.broj:</w:t>
      </w:r>
      <w:r w:rsidRPr="00974D3E">
        <w:rPr>
          <w:sz w:val="18"/>
          <w:szCs w:val="18"/>
          <w:lang w:val="de-DE" w:eastAsia="hr-HR"/>
        </w:rPr>
        <w:t xml:space="preserve"> _______________</w:t>
      </w:r>
    </w:p>
    <w:p w:rsidR="009072D2" w:rsidRDefault="009072D2" w:rsidP="009072D2">
      <w:pPr>
        <w:tabs>
          <w:tab w:val="left" w:pos="1358"/>
        </w:tabs>
        <w:rPr>
          <w:sz w:val="18"/>
          <w:szCs w:val="18"/>
          <w:lang w:val="de-DE" w:eastAsia="hr-HR"/>
        </w:rPr>
      </w:pPr>
      <w:r w:rsidRPr="00974D3E">
        <w:rPr>
          <w:sz w:val="18"/>
          <w:szCs w:val="18"/>
          <w:lang w:val="de-DE" w:eastAsia="hr-HR"/>
        </w:rPr>
        <w:br w:type="page"/>
      </w:r>
    </w:p>
    <w:p w:rsidR="009072D2" w:rsidRDefault="009072D2" w:rsidP="009072D2">
      <w:pPr>
        <w:tabs>
          <w:tab w:val="left" w:pos="1358"/>
        </w:tabs>
        <w:rPr>
          <w:sz w:val="18"/>
          <w:szCs w:val="18"/>
          <w:lang w:val="de-DE" w:eastAsia="hr-HR"/>
        </w:rPr>
      </w:pPr>
    </w:p>
    <w:p w:rsidR="009072D2" w:rsidRPr="00C04422" w:rsidRDefault="009072D2" w:rsidP="009072D2">
      <w:pPr>
        <w:spacing w:before="43" w:line="235" w:lineRule="exact"/>
        <w:ind w:right="158"/>
        <w:rPr>
          <w:b/>
          <w:color w:val="000000"/>
          <w:u w:val="single"/>
        </w:rPr>
      </w:pPr>
      <w:r>
        <w:rPr>
          <w:b/>
          <w:color w:val="000000"/>
          <w:u w:val="single"/>
        </w:rPr>
        <w:t>Prilog VI</w:t>
      </w:r>
      <w:r w:rsidRPr="00C04422">
        <w:rPr>
          <w:b/>
          <w:color w:val="000000"/>
          <w:u w:val="single"/>
        </w:rPr>
        <w:t>:</w:t>
      </w:r>
    </w:p>
    <w:p w:rsidR="009072D2" w:rsidRPr="00C04422" w:rsidRDefault="009072D2" w:rsidP="009072D2">
      <w:pPr>
        <w:spacing w:before="43" w:line="235" w:lineRule="exact"/>
        <w:ind w:left="724" w:right="158" w:hanging="298"/>
        <w:rPr>
          <w:b/>
          <w:u w:val="single"/>
          <w:lang w:bidi="he-IL"/>
        </w:rPr>
      </w:pPr>
    </w:p>
    <w:p w:rsidR="009072D2" w:rsidRPr="00C04422" w:rsidRDefault="009072D2" w:rsidP="009072D2">
      <w:pPr>
        <w:spacing w:before="43" w:line="235" w:lineRule="exact"/>
        <w:ind w:left="724" w:right="158" w:hanging="298"/>
        <w:rPr>
          <w:b/>
          <w:u w:val="single"/>
          <w:lang w:bidi="he-IL"/>
        </w:rPr>
      </w:pPr>
      <w:r w:rsidRPr="00C04422">
        <w:rPr>
          <w:b/>
          <w:u w:val="single"/>
          <w:lang w:bidi="he-IL"/>
        </w:rPr>
        <w:t>OBRAZAC ZA OCJENJIVANJE PONUDE PREMA KRITERIJU ZA ODABIR PONUDE – EKONOMSKI NAJPOVOLJNIJA PONUDA</w:t>
      </w:r>
      <w:r>
        <w:rPr>
          <w:b/>
          <w:u w:val="single"/>
          <w:lang w:bidi="he-IL"/>
        </w:rPr>
        <w:t xml:space="preserve"> – ROK ISPORUKE</w:t>
      </w:r>
    </w:p>
    <w:p w:rsidR="009072D2" w:rsidRPr="00C04422" w:rsidRDefault="009072D2" w:rsidP="009072D2">
      <w:pPr>
        <w:spacing w:before="43" w:line="235" w:lineRule="exact"/>
        <w:ind w:left="724" w:right="158" w:hanging="298"/>
        <w:rPr>
          <w:b/>
          <w:u w:val="single"/>
          <w:lang w:bidi="he-IL"/>
        </w:rPr>
      </w:pPr>
    </w:p>
    <w:p w:rsidR="009072D2" w:rsidRPr="00C04422" w:rsidRDefault="009072D2" w:rsidP="009072D2">
      <w:pPr>
        <w:spacing w:before="43" w:line="235" w:lineRule="exact"/>
        <w:ind w:left="724" w:right="158" w:hanging="298"/>
        <w:rPr>
          <w:b/>
          <w:u w:val="single"/>
          <w:lang w:bidi="he-IL"/>
        </w:rPr>
      </w:pPr>
    </w:p>
    <w:p w:rsidR="009072D2" w:rsidRPr="00C04422" w:rsidRDefault="009072D2" w:rsidP="009072D2">
      <w:pPr>
        <w:spacing w:before="43" w:line="235" w:lineRule="exact"/>
        <w:ind w:left="724" w:right="158" w:hanging="298"/>
        <w:rPr>
          <w:lang w:bidi="he-IL"/>
        </w:rPr>
      </w:pPr>
      <w:r>
        <w:rPr>
          <w:lang w:bidi="he-IL"/>
        </w:rPr>
        <w:t>Izjavljujem da je rok isporuke robe za predmet nabave „Komunalno vozilo za odvojeno prikupljanje otpada, EV-MV: 1/2020 sljedeći:</w:t>
      </w:r>
    </w:p>
    <w:p w:rsidR="009072D2" w:rsidRPr="00C04422" w:rsidRDefault="009072D2" w:rsidP="009072D2">
      <w:pPr>
        <w:spacing w:before="43" w:line="235" w:lineRule="exact"/>
        <w:ind w:left="724" w:right="158" w:hanging="298"/>
        <w:rPr>
          <w:lang w:bidi="he-IL"/>
        </w:rPr>
      </w:pPr>
    </w:p>
    <w:p w:rsidR="009072D2" w:rsidRPr="00C04422" w:rsidRDefault="009072D2" w:rsidP="009072D2">
      <w:pPr>
        <w:spacing w:before="43" w:line="235" w:lineRule="exact"/>
        <w:ind w:left="724" w:right="158" w:hanging="298"/>
        <w:rPr>
          <w:lang w:bidi="he-IL"/>
        </w:rPr>
      </w:pPr>
    </w:p>
    <w:p w:rsidR="009072D2" w:rsidRPr="00C04422" w:rsidRDefault="009072D2" w:rsidP="009072D2">
      <w:pPr>
        <w:spacing w:before="43" w:line="235" w:lineRule="exact"/>
        <w:ind w:left="724" w:right="158" w:hanging="298"/>
        <w:rPr>
          <w:lang w:bidi="he-IL"/>
        </w:rPr>
      </w:pPr>
    </w:p>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4"/>
        <w:gridCol w:w="4516"/>
      </w:tblGrid>
      <w:tr w:rsidR="009072D2" w:rsidRPr="00C04422" w:rsidTr="004C5D2A">
        <w:trPr>
          <w:trHeight w:val="486"/>
        </w:trPr>
        <w:tc>
          <w:tcPr>
            <w:tcW w:w="4614" w:type="dxa"/>
          </w:tcPr>
          <w:p w:rsidR="009072D2" w:rsidRPr="00C04422" w:rsidRDefault="009072D2" w:rsidP="004C5D2A">
            <w:pPr>
              <w:spacing w:before="43" w:line="235" w:lineRule="exact"/>
              <w:ind w:right="158"/>
              <w:jc w:val="center"/>
              <w:rPr>
                <w:b/>
                <w:lang w:bidi="he-IL"/>
              </w:rPr>
            </w:pPr>
            <w:r w:rsidRPr="00C471DC">
              <w:rPr>
                <w:b/>
                <w:lang w:bidi="he-IL"/>
              </w:rPr>
              <w:t xml:space="preserve">DODATNI KRITERIJI ZA </w:t>
            </w:r>
            <w:r>
              <w:rPr>
                <w:b/>
                <w:lang w:bidi="he-IL"/>
              </w:rPr>
              <w:t>O</w:t>
            </w:r>
            <w:r w:rsidRPr="00C471DC">
              <w:rPr>
                <w:b/>
                <w:lang w:bidi="he-IL"/>
              </w:rPr>
              <w:t>CJENJIVANJE PONUDE</w:t>
            </w:r>
          </w:p>
        </w:tc>
        <w:tc>
          <w:tcPr>
            <w:tcW w:w="4516" w:type="dxa"/>
          </w:tcPr>
          <w:p w:rsidR="009072D2" w:rsidRPr="00C04422" w:rsidRDefault="009072D2" w:rsidP="004C5D2A">
            <w:pPr>
              <w:spacing w:before="43" w:line="235" w:lineRule="exact"/>
              <w:ind w:right="158"/>
              <w:jc w:val="center"/>
              <w:rPr>
                <w:lang w:bidi="he-IL"/>
              </w:rPr>
            </w:pPr>
            <w:r w:rsidRPr="00C471DC">
              <w:rPr>
                <w:b/>
                <w:lang w:bidi="he-IL"/>
              </w:rPr>
              <w:t>PONUĐENO</w:t>
            </w:r>
            <w:r>
              <w:rPr>
                <w:b/>
                <w:lang w:bidi="he-IL"/>
              </w:rPr>
              <w:t xml:space="preserve">- u danima                  </w:t>
            </w:r>
          </w:p>
          <w:p w:rsidR="009072D2" w:rsidRPr="00C04422" w:rsidRDefault="009072D2" w:rsidP="004C5D2A">
            <w:pPr>
              <w:spacing w:before="43" w:line="235" w:lineRule="exact"/>
              <w:ind w:right="158"/>
              <w:jc w:val="center"/>
              <w:rPr>
                <w:lang w:bidi="he-IL"/>
              </w:rPr>
            </w:pPr>
          </w:p>
        </w:tc>
      </w:tr>
      <w:tr w:rsidR="009072D2" w:rsidRPr="00C04422" w:rsidTr="004C5D2A">
        <w:trPr>
          <w:trHeight w:val="712"/>
        </w:trPr>
        <w:tc>
          <w:tcPr>
            <w:tcW w:w="4614" w:type="dxa"/>
          </w:tcPr>
          <w:p w:rsidR="009072D2" w:rsidRDefault="009072D2" w:rsidP="004C5D2A">
            <w:pPr>
              <w:spacing w:before="43" w:line="235" w:lineRule="exact"/>
              <w:ind w:right="158"/>
              <w:jc w:val="center"/>
            </w:pPr>
          </w:p>
          <w:p w:rsidR="009072D2" w:rsidRPr="00C04422" w:rsidRDefault="009072D2" w:rsidP="004C5D2A">
            <w:pPr>
              <w:spacing w:before="43" w:line="235" w:lineRule="exact"/>
              <w:ind w:right="158"/>
              <w:jc w:val="center"/>
              <w:rPr>
                <w:b/>
                <w:lang w:bidi="he-IL"/>
              </w:rPr>
            </w:pPr>
            <w:r w:rsidRPr="00C471DC">
              <w:t xml:space="preserve">Rok isporuke </w:t>
            </w:r>
            <w:r>
              <w:t>robe</w:t>
            </w:r>
          </w:p>
        </w:tc>
        <w:tc>
          <w:tcPr>
            <w:tcW w:w="4516" w:type="dxa"/>
          </w:tcPr>
          <w:p w:rsidR="009072D2" w:rsidRPr="00C04422" w:rsidRDefault="009072D2" w:rsidP="004C5D2A">
            <w:pPr>
              <w:spacing w:before="43" w:line="235" w:lineRule="exact"/>
              <w:ind w:right="158"/>
              <w:rPr>
                <w:lang w:bidi="he-IL"/>
              </w:rPr>
            </w:pPr>
          </w:p>
        </w:tc>
      </w:tr>
    </w:tbl>
    <w:p w:rsidR="009072D2" w:rsidRPr="00C04422" w:rsidRDefault="009072D2" w:rsidP="009072D2">
      <w:pPr>
        <w:spacing w:before="43" w:line="235" w:lineRule="exact"/>
        <w:ind w:left="724" w:right="158" w:hanging="298"/>
        <w:rPr>
          <w:lang w:bidi="he-IL"/>
        </w:rPr>
      </w:pPr>
    </w:p>
    <w:p w:rsidR="009072D2" w:rsidRPr="00C04422" w:rsidRDefault="009072D2" w:rsidP="009072D2">
      <w:pPr>
        <w:spacing w:before="43" w:line="235" w:lineRule="exact"/>
        <w:ind w:left="724" w:right="158" w:hanging="298"/>
        <w:rPr>
          <w:lang w:bidi="he-IL"/>
        </w:rPr>
      </w:pPr>
    </w:p>
    <w:p w:rsidR="009072D2" w:rsidRPr="00C04422" w:rsidRDefault="009072D2" w:rsidP="009072D2">
      <w:pPr>
        <w:spacing w:before="43" w:line="235" w:lineRule="exact"/>
        <w:ind w:left="724" w:right="158" w:hanging="298"/>
        <w:rPr>
          <w:lang w:bidi="he-IL"/>
        </w:rPr>
      </w:pPr>
    </w:p>
    <w:p w:rsidR="009072D2" w:rsidRPr="00C04422" w:rsidRDefault="009072D2" w:rsidP="009072D2">
      <w:pPr>
        <w:spacing w:before="43" w:line="235" w:lineRule="exact"/>
        <w:ind w:left="724" w:right="158" w:hanging="298"/>
        <w:rPr>
          <w:lang w:bidi="he-IL"/>
        </w:rPr>
      </w:pPr>
    </w:p>
    <w:p w:rsidR="009072D2" w:rsidRPr="00C04422" w:rsidRDefault="009072D2" w:rsidP="009072D2">
      <w:pPr>
        <w:spacing w:before="43" w:line="235" w:lineRule="exact"/>
        <w:ind w:right="158"/>
        <w:rPr>
          <w:lang w:bidi="he-IL"/>
        </w:rPr>
      </w:pPr>
    </w:p>
    <w:p w:rsidR="009072D2" w:rsidRPr="00C04422" w:rsidRDefault="009072D2" w:rsidP="009072D2">
      <w:pPr>
        <w:spacing w:before="43" w:line="235" w:lineRule="exact"/>
        <w:ind w:left="724" w:right="158" w:hanging="298"/>
        <w:rPr>
          <w:lang w:bidi="he-IL"/>
        </w:rPr>
      </w:pPr>
      <w:r w:rsidRPr="00C04422">
        <w:rPr>
          <w:lang w:bidi="he-IL"/>
        </w:rPr>
        <w:t>Mjesto i datum:_</w:t>
      </w:r>
      <w:r>
        <w:rPr>
          <w:lang w:bidi="he-IL"/>
        </w:rPr>
        <w:t>____________________________________</w:t>
      </w:r>
      <w:r w:rsidRPr="00C04422">
        <w:rPr>
          <w:lang w:bidi="he-IL"/>
        </w:rPr>
        <w:t>_________</w:t>
      </w:r>
      <w:r>
        <w:rPr>
          <w:lang w:bidi="he-IL"/>
        </w:rPr>
        <w:t>_____________________</w:t>
      </w:r>
    </w:p>
    <w:p w:rsidR="009072D2" w:rsidRPr="00C04422" w:rsidRDefault="009072D2" w:rsidP="009072D2">
      <w:pPr>
        <w:spacing w:before="43" w:line="235" w:lineRule="exact"/>
        <w:ind w:left="724" w:right="158" w:hanging="298"/>
        <w:rPr>
          <w:lang w:bidi="he-IL"/>
        </w:rPr>
      </w:pPr>
    </w:p>
    <w:p w:rsidR="009072D2" w:rsidRPr="00C04422" w:rsidRDefault="009072D2" w:rsidP="009072D2">
      <w:pPr>
        <w:spacing w:before="43" w:line="235" w:lineRule="exact"/>
        <w:ind w:left="724" w:right="158" w:hanging="298"/>
        <w:rPr>
          <w:lang w:bidi="he-IL"/>
        </w:rPr>
      </w:pPr>
    </w:p>
    <w:p w:rsidR="009072D2" w:rsidRPr="00C04422" w:rsidRDefault="009072D2" w:rsidP="009072D2">
      <w:pPr>
        <w:spacing w:before="43" w:line="235" w:lineRule="exact"/>
        <w:ind w:left="724" w:right="158" w:hanging="298"/>
        <w:jc w:val="right"/>
        <w:rPr>
          <w:lang w:bidi="he-IL"/>
        </w:rPr>
      </w:pPr>
      <w:r w:rsidRPr="00C04422">
        <w:rPr>
          <w:lang w:bidi="he-IL"/>
        </w:rPr>
        <w:t>__</w:t>
      </w:r>
      <w:r>
        <w:rPr>
          <w:lang w:bidi="he-IL"/>
        </w:rPr>
        <w:t>______</w:t>
      </w:r>
      <w:r w:rsidRPr="00C04422">
        <w:rPr>
          <w:lang w:bidi="he-IL"/>
        </w:rPr>
        <w:t xml:space="preserve">_____________________________                      </w:t>
      </w:r>
    </w:p>
    <w:p w:rsidR="009072D2" w:rsidRPr="00C04422" w:rsidRDefault="009072D2" w:rsidP="009072D2">
      <w:pPr>
        <w:spacing w:before="43" w:line="235" w:lineRule="exact"/>
        <w:ind w:left="724" w:right="158" w:hanging="298"/>
        <w:jc w:val="right"/>
        <w:rPr>
          <w:lang w:bidi="he-IL"/>
        </w:rPr>
      </w:pPr>
      <w:r w:rsidRPr="00C04422">
        <w:rPr>
          <w:lang w:bidi="he-IL"/>
        </w:rPr>
        <w:t xml:space="preserve">                (Potpis </w:t>
      </w:r>
      <w:r>
        <w:rPr>
          <w:lang w:bidi="he-IL"/>
        </w:rPr>
        <w:t xml:space="preserve">i pečat </w:t>
      </w:r>
      <w:r w:rsidRPr="00C04422">
        <w:rPr>
          <w:lang w:bidi="he-IL"/>
        </w:rPr>
        <w:t>odgovorne osobe ponuditelja)</w:t>
      </w:r>
    </w:p>
    <w:p w:rsidR="009072D2" w:rsidRPr="00C04422" w:rsidRDefault="009072D2" w:rsidP="009072D2">
      <w:pPr>
        <w:pStyle w:val="Odlomakpopisa"/>
        <w:jc w:val="right"/>
      </w:pPr>
    </w:p>
    <w:p w:rsidR="009072D2" w:rsidRPr="00C04422" w:rsidRDefault="009072D2" w:rsidP="009072D2"/>
    <w:p w:rsidR="009072D2" w:rsidRDefault="009072D2" w:rsidP="009072D2">
      <w:pPr>
        <w:spacing w:before="43" w:line="235" w:lineRule="exact"/>
        <w:ind w:right="158"/>
        <w:rPr>
          <w:sz w:val="23"/>
          <w:szCs w:val="23"/>
        </w:rPr>
      </w:pPr>
    </w:p>
    <w:p w:rsidR="009072D2" w:rsidRDefault="009072D2" w:rsidP="009072D2">
      <w:pPr>
        <w:spacing w:after="160" w:line="259" w:lineRule="auto"/>
        <w:rPr>
          <w:sz w:val="23"/>
          <w:szCs w:val="23"/>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Default="009072D2" w:rsidP="009072D2">
      <w:pPr>
        <w:tabs>
          <w:tab w:val="left" w:pos="1358"/>
        </w:tabs>
        <w:rPr>
          <w:sz w:val="18"/>
          <w:szCs w:val="18"/>
          <w:lang w:val="de-DE" w:eastAsia="hr-HR"/>
        </w:rPr>
      </w:pPr>
    </w:p>
    <w:p w:rsidR="009072D2" w:rsidRPr="00974D3E" w:rsidRDefault="009072D2" w:rsidP="009072D2">
      <w:pPr>
        <w:tabs>
          <w:tab w:val="left" w:pos="1358"/>
        </w:tabs>
        <w:rPr>
          <w:rFonts w:eastAsia="Calibri"/>
          <w:b/>
          <w:bCs/>
        </w:rPr>
      </w:pPr>
      <w:r w:rsidRPr="00974D3E">
        <w:rPr>
          <w:rFonts w:eastAsia="Calibri"/>
          <w:b/>
          <w:bCs/>
        </w:rPr>
        <w:t>Prilog VI</w:t>
      </w:r>
      <w:r>
        <w:rPr>
          <w:rFonts w:eastAsia="Calibri"/>
          <w:b/>
          <w:bCs/>
        </w:rPr>
        <w:t>I</w:t>
      </w:r>
      <w:r w:rsidRPr="00974D3E">
        <w:rPr>
          <w:rFonts w:eastAsia="Calibri"/>
          <w:b/>
          <w:bCs/>
        </w:rPr>
        <w:t>.</w:t>
      </w:r>
      <w:r w:rsidRPr="00974D3E">
        <w:rPr>
          <w:rFonts w:eastAsia="Calibri"/>
          <w:b/>
          <w:bCs/>
        </w:rPr>
        <w:tab/>
      </w:r>
    </w:p>
    <w:p w:rsidR="009072D2" w:rsidRPr="00974D3E" w:rsidRDefault="009072D2" w:rsidP="009072D2">
      <w:pPr>
        <w:jc w:val="center"/>
        <w:rPr>
          <w:rFonts w:eastAsia="Calibri"/>
          <w:b/>
          <w:bCs/>
        </w:rPr>
      </w:pPr>
    </w:p>
    <w:p w:rsidR="009072D2" w:rsidRPr="00974D3E" w:rsidRDefault="009072D2" w:rsidP="009072D2">
      <w:pPr>
        <w:jc w:val="center"/>
        <w:rPr>
          <w:rFonts w:eastAsia="Calibri"/>
          <w:b/>
          <w:bCs/>
        </w:rPr>
      </w:pPr>
      <w:r w:rsidRPr="00974D3E">
        <w:rPr>
          <w:rFonts w:eastAsia="Calibri"/>
          <w:b/>
          <w:bCs/>
        </w:rPr>
        <w:t>OBRAZAC ZA OCJENJIVANJE PONUDE PREMA KRITERIJU ZA ODABIR PONUDE – EKONOMSKI NAJPOVOLJNIJA PONUDA</w:t>
      </w:r>
      <w:r>
        <w:rPr>
          <w:rFonts w:eastAsia="Calibri"/>
          <w:b/>
          <w:bCs/>
        </w:rPr>
        <w:t xml:space="preserve"> – JAMSTVO ZA VOZILO (Motor + podvozje)</w:t>
      </w:r>
    </w:p>
    <w:p w:rsidR="009072D2" w:rsidRPr="00974D3E" w:rsidRDefault="009072D2" w:rsidP="009072D2">
      <w:pPr>
        <w:rPr>
          <w:rFonts w:eastAsia="Calibri"/>
        </w:rPr>
      </w:pPr>
    </w:p>
    <w:p w:rsidR="009072D2" w:rsidRDefault="009072D2" w:rsidP="009072D2">
      <w:pPr>
        <w:jc w:val="both"/>
        <w:rPr>
          <w:rFonts w:eastAsia="Calibri"/>
        </w:rPr>
      </w:pPr>
      <w:r w:rsidRPr="00974D3E">
        <w:rPr>
          <w:rFonts w:eastAsia="Calibri"/>
        </w:rPr>
        <w:t xml:space="preserve">Sukladno točki 18. Dokumentacije o nabavi za postupak nabave </w:t>
      </w:r>
      <w:r>
        <w:rPr>
          <w:rFonts w:eastAsia="Calibri"/>
          <w:b/>
          <w:u w:val="single"/>
        </w:rPr>
        <w:t>Komunalno vozilo za odvojeno prikupljanje otpada – 1 kom</w:t>
      </w:r>
      <w:r>
        <w:rPr>
          <w:rFonts w:eastAsia="Calibri"/>
        </w:rPr>
        <w:t>, E-MV: 01/2020</w:t>
      </w:r>
      <w:r w:rsidRPr="00974D3E">
        <w:rPr>
          <w:rFonts w:eastAsia="Calibri"/>
        </w:rPr>
        <w:t>, a za potrebe ocjenjivanja ponude prema kriteriju za odabir ponude potvrđujemo sljedeće:</w:t>
      </w:r>
    </w:p>
    <w:p w:rsidR="009072D2" w:rsidRPr="00974D3E" w:rsidRDefault="009072D2" w:rsidP="009072D2">
      <w:pPr>
        <w:jc w:val="both"/>
        <w:rPr>
          <w:rFonts w:eastAsia="Calibri"/>
        </w:rPr>
      </w:pPr>
    </w:p>
    <w:p w:rsidR="009072D2" w:rsidRPr="00974D3E" w:rsidRDefault="009072D2" w:rsidP="009072D2">
      <w:pPr>
        <w:jc w:val="center"/>
        <w:rPr>
          <w:rFonts w:eastAsia="Calibri"/>
          <w:b/>
        </w:rPr>
      </w:pPr>
      <w:r w:rsidRPr="00974D3E">
        <w:rPr>
          <w:rFonts w:eastAsia="Calibri"/>
          <w:b/>
        </w:rPr>
        <w:t>IZJAVA PONUDITELJA O JAMSTVENOM ROKU</w:t>
      </w:r>
      <w:r>
        <w:rPr>
          <w:rFonts w:eastAsia="Calibri"/>
          <w:b/>
        </w:rPr>
        <w:t xml:space="preserve"> ZA VOZILO</w:t>
      </w:r>
      <w:r w:rsidRPr="00974D3E">
        <w:rPr>
          <w:rFonts w:eastAsia="Calibri"/>
          <w:b/>
        </w:rPr>
        <w:t xml:space="preserve"> IZNAD OBVEZNOG PONUĐENOG JAMSTVENOG ROKA OD DANA USPJEŠNO ODRAĐENE PRIMOPREDAJE SA STA</w:t>
      </w:r>
      <w:r>
        <w:rPr>
          <w:rFonts w:eastAsia="Calibri"/>
          <w:b/>
        </w:rPr>
        <w:t>VLJANJEM U PUNU FUNKCIJU VOZILA</w:t>
      </w:r>
    </w:p>
    <w:p w:rsidR="009072D2" w:rsidRDefault="009072D2" w:rsidP="009072D2">
      <w:pPr>
        <w:jc w:val="both"/>
        <w:rPr>
          <w:rFonts w:eastAsia="Calibri"/>
        </w:rPr>
      </w:pPr>
    </w:p>
    <w:p w:rsidR="009072D2" w:rsidRPr="00974D3E" w:rsidRDefault="009072D2" w:rsidP="009072D2">
      <w:pPr>
        <w:jc w:val="both"/>
        <w:rPr>
          <w:rFonts w:eastAsia="Calibri"/>
        </w:rPr>
      </w:pPr>
      <w:r w:rsidRPr="00974D3E">
        <w:rPr>
          <w:rFonts w:eastAsia="Calibri"/>
        </w:rPr>
        <w:t>kojom ja ____________________________________________________________________________</w:t>
      </w:r>
    </w:p>
    <w:p w:rsidR="009072D2" w:rsidRPr="00974D3E" w:rsidRDefault="009072D2" w:rsidP="009072D2">
      <w:pPr>
        <w:jc w:val="both"/>
        <w:rPr>
          <w:rFonts w:eastAsia="Calibri"/>
        </w:rPr>
      </w:pPr>
      <w:r w:rsidRPr="00974D3E">
        <w:rPr>
          <w:rFonts w:eastAsia="Calibri"/>
        </w:rPr>
        <w:t xml:space="preserve">                                              (ime, prezime, adresa stanovanja i OIB)</w:t>
      </w:r>
    </w:p>
    <w:p w:rsidR="009072D2" w:rsidRPr="00974D3E" w:rsidRDefault="009072D2" w:rsidP="009072D2">
      <w:pPr>
        <w:jc w:val="both"/>
        <w:rPr>
          <w:rFonts w:eastAsia="Calibri"/>
        </w:rPr>
      </w:pPr>
      <w:r w:rsidRPr="00974D3E">
        <w:rPr>
          <w:rFonts w:eastAsia="Calibri"/>
        </w:rPr>
        <w:t xml:space="preserve">po zakonu ovlaštena osoba za zastupanje gospdarskog subjekta </w:t>
      </w:r>
    </w:p>
    <w:p w:rsidR="009072D2" w:rsidRPr="00974D3E" w:rsidRDefault="009072D2" w:rsidP="009072D2">
      <w:pPr>
        <w:jc w:val="both"/>
        <w:rPr>
          <w:rFonts w:eastAsia="Calibri"/>
        </w:rPr>
      </w:pPr>
      <w:r w:rsidRPr="00974D3E">
        <w:rPr>
          <w:rFonts w:eastAsia="Calibri"/>
        </w:rPr>
        <w:t>____________________________________________________________________________________</w:t>
      </w:r>
    </w:p>
    <w:p w:rsidR="009072D2" w:rsidRPr="00974D3E" w:rsidRDefault="009072D2" w:rsidP="009072D2">
      <w:pPr>
        <w:jc w:val="both"/>
        <w:rPr>
          <w:rFonts w:eastAsia="Calibri"/>
        </w:rPr>
      </w:pPr>
      <w:r w:rsidRPr="00974D3E">
        <w:rPr>
          <w:rFonts w:eastAsia="Calibri"/>
        </w:rPr>
        <w:t xml:space="preserve">                                             (naziv i adresa gospodarskog subjekta, OIB)</w:t>
      </w:r>
    </w:p>
    <w:p w:rsidR="009072D2" w:rsidRDefault="009072D2" w:rsidP="009072D2">
      <w:pPr>
        <w:jc w:val="both"/>
        <w:rPr>
          <w:rFonts w:eastAsia="Calibri"/>
        </w:rPr>
      </w:pPr>
    </w:p>
    <w:p w:rsidR="009072D2" w:rsidRDefault="009072D2" w:rsidP="009072D2">
      <w:pPr>
        <w:jc w:val="both"/>
        <w:rPr>
          <w:rFonts w:eastAsia="Calibri"/>
        </w:rPr>
      </w:pPr>
    </w:p>
    <w:p w:rsidR="009072D2" w:rsidRPr="00974D3E" w:rsidRDefault="009072D2" w:rsidP="009072D2">
      <w:pPr>
        <w:jc w:val="both"/>
        <w:rPr>
          <w:rFonts w:eastAsia="Calibri"/>
        </w:rPr>
      </w:pPr>
      <w:r w:rsidRPr="00974D3E">
        <w:rPr>
          <w:rFonts w:eastAsia="Calibri"/>
        </w:rPr>
        <w:t xml:space="preserve">Izjavljujem da dajemo jamstveni rok </w:t>
      </w:r>
      <w:r>
        <w:rPr>
          <w:rFonts w:eastAsia="Calibri"/>
        </w:rPr>
        <w:t xml:space="preserve">za vozilo </w:t>
      </w:r>
      <w:r w:rsidRPr="00974D3E">
        <w:rPr>
          <w:rFonts w:eastAsia="Calibri"/>
        </w:rPr>
        <w:t>od dana uspješno odrađene primopredaje s sta</w:t>
      </w:r>
      <w:r>
        <w:rPr>
          <w:rFonts w:eastAsia="Calibri"/>
        </w:rPr>
        <w:t>vljanjem u punu funkciju komunalnog vozila</w:t>
      </w:r>
      <w:r w:rsidRPr="00974D3E">
        <w:rPr>
          <w:rFonts w:eastAsia="Calibri"/>
        </w:rPr>
        <w:t xml:space="preserve"> u trajanju od ____ </w:t>
      </w:r>
      <w:r>
        <w:rPr>
          <w:rFonts w:eastAsia="Calibri"/>
        </w:rPr>
        <w:t>mjeseci</w:t>
      </w:r>
      <w:r w:rsidRPr="00974D3E">
        <w:rPr>
          <w:rFonts w:eastAsia="Calibri"/>
        </w:rPr>
        <w:t>.</w:t>
      </w:r>
      <w:r w:rsidRPr="00974D3E">
        <w:rPr>
          <w:rFonts w:eastAsia="Calibri"/>
        </w:rPr>
        <w:tab/>
      </w:r>
    </w:p>
    <w:p w:rsidR="009072D2" w:rsidRPr="00974D3E" w:rsidRDefault="009072D2" w:rsidP="009072D2">
      <w:pPr>
        <w:tabs>
          <w:tab w:val="left" w:pos="1372"/>
        </w:tabs>
        <w:rPr>
          <w:rFonts w:eastAsia="Calibri"/>
        </w:rPr>
      </w:pPr>
    </w:p>
    <w:p w:rsidR="009072D2" w:rsidRDefault="009072D2" w:rsidP="009072D2">
      <w:pPr>
        <w:rPr>
          <w:rFonts w:eastAsia="Calibri"/>
        </w:rPr>
      </w:pPr>
    </w:p>
    <w:p w:rsidR="009072D2" w:rsidRDefault="009072D2" w:rsidP="009072D2">
      <w:pPr>
        <w:rPr>
          <w:rFonts w:eastAsia="Calibri"/>
        </w:rPr>
      </w:pPr>
    </w:p>
    <w:p w:rsidR="009072D2" w:rsidRDefault="009072D2" w:rsidP="009072D2">
      <w:pPr>
        <w:rPr>
          <w:rFonts w:eastAsia="Calibri"/>
        </w:rPr>
      </w:pPr>
    </w:p>
    <w:p w:rsidR="009072D2" w:rsidRPr="00974D3E" w:rsidRDefault="009072D2" w:rsidP="009072D2">
      <w:pPr>
        <w:rPr>
          <w:rFonts w:eastAsia="Calibri"/>
        </w:rPr>
      </w:pPr>
      <w:r w:rsidRPr="00974D3E">
        <w:rPr>
          <w:rFonts w:eastAsia="Calibri"/>
        </w:rPr>
        <w:t>Datum i mjesto: ___________________________</w:t>
      </w:r>
      <w:r w:rsidRPr="00974D3E">
        <w:rPr>
          <w:rFonts w:eastAsia="Calibri"/>
        </w:rPr>
        <w:tab/>
        <w:t>M.P.</w:t>
      </w:r>
      <w:r w:rsidRPr="00974D3E">
        <w:rPr>
          <w:rFonts w:eastAsia="Calibri"/>
        </w:rPr>
        <w:tab/>
        <w:t xml:space="preserve">          _____________________________</w:t>
      </w:r>
    </w:p>
    <w:p w:rsidR="009072D2" w:rsidRPr="00974D3E" w:rsidRDefault="009072D2" w:rsidP="009072D2">
      <w:pPr>
        <w:rPr>
          <w:b/>
          <w:bCs/>
        </w:rPr>
      </w:pPr>
      <w:r w:rsidRPr="00974D3E">
        <w:rPr>
          <w:rFonts w:eastAsia="Calibri"/>
        </w:rPr>
        <w:tab/>
      </w:r>
      <w:r w:rsidRPr="00974D3E">
        <w:rPr>
          <w:rFonts w:eastAsia="Calibri"/>
        </w:rPr>
        <w:tab/>
      </w:r>
      <w:r w:rsidRPr="00974D3E">
        <w:rPr>
          <w:rFonts w:eastAsia="Calibri"/>
        </w:rPr>
        <w:tab/>
      </w:r>
      <w:r w:rsidRPr="00974D3E">
        <w:rPr>
          <w:rFonts w:eastAsia="Calibri"/>
        </w:rPr>
        <w:tab/>
      </w:r>
      <w:r w:rsidRPr="00974D3E">
        <w:rPr>
          <w:rFonts w:eastAsia="Calibri"/>
        </w:rPr>
        <w:tab/>
      </w:r>
      <w:r w:rsidRPr="00974D3E">
        <w:rPr>
          <w:rFonts w:eastAsia="Calibri"/>
        </w:rPr>
        <w:tab/>
      </w:r>
      <w:r w:rsidRPr="00974D3E">
        <w:rPr>
          <w:rFonts w:eastAsia="Calibri"/>
        </w:rPr>
        <w:tab/>
      </w:r>
      <w:r w:rsidRPr="00974D3E">
        <w:rPr>
          <w:rFonts w:eastAsia="Calibri"/>
        </w:rPr>
        <w:tab/>
        <w:t xml:space="preserve">         (Potpis  odgovorne osobe ponuditelja)</w:t>
      </w:r>
    </w:p>
    <w:p w:rsidR="009072D2" w:rsidRPr="00974D3E" w:rsidRDefault="009072D2" w:rsidP="009072D2">
      <w:pPr>
        <w:tabs>
          <w:tab w:val="left" w:pos="6180"/>
        </w:tabs>
        <w:rPr>
          <w:rFonts w:eastAsia="Calibri"/>
        </w:rPr>
      </w:pPr>
    </w:p>
    <w:p w:rsidR="009072D2" w:rsidRPr="00974D3E" w:rsidRDefault="009072D2" w:rsidP="009072D2">
      <w:pPr>
        <w:ind w:left="5040"/>
        <w:rPr>
          <w:rFonts w:eastAsia="Calibri"/>
        </w:rPr>
      </w:pPr>
    </w:p>
    <w:p w:rsidR="009072D2" w:rsidRPr="00974D3E" w:rsidRDefault="009072D2" w:rsidP="009072D2">
      <w:pPr>
        <w:rPr>
          <w:b/>
          <w:bCs/>
        </w:rPr>
      </w:pPr>
    </w:p>
    <w:p w:rsidR="009072D2" w:rsidRPr="00974D3E" w:rsidRDefault="009072D2" w:rsidP="009072D2">
      <w:pPr>
        <w:rPr>
          <w:b/>
          <w:bCs/>
        </w:rPr>
      </w:pPr>
    </w:p>
    <w:p w:rsidR="009072D2" w:rsidRPr="00974D3E" w:rsidRDefault="009072D2" w:rsidP="009072D2">
      <w:pPr>
        <w:rPr>
          <w:b/>
          <w:bCs/>
        </w:rPr>
      </w:pPr>
    </w:p>
    <w:p w:rsidR="009072D2" w:rsidRPr="00974D3E" w:rsidRDefault="009072D2" w:rsidP="009072D2">
      <w:pPr>
        <w:rPr>
          <w:rFonts w:eastAsia="Calibri"/>
        </w:rPr>
      </w:pPr>
    </w:p>
    <w:p w:rsidR="009072D2" w:rsidRPr="00974D3E" w:rsidRDefault="009072D2" w:rsidP="009072D2">
      <w:pPr>
        <w:rPr>
          <w:sz w:val="20"/>
          <w:szCs w:val="20"/>
          <w:lang w:val="en-GB" w:eastAsia="hr-HR"/>
        </w:rPr>
      </w:pPr>
    </w:p>
    <w:p w:rsidR="009072D2" w:rsidRPr="00974D3E" w:rsidRDefault="009072D2" w:rsidP="009072D2"/>
    <w:p w:rsidR="009072D2" w:rsidRDefault="009072D2" w:rsidP="009072D2"/>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9072D2" w:rsidRPr="00974D3E" w:rsidRDefault="009072D2" w:rsidP="009072D2">
      <w:pPr>
        <w:tabs>
          <w:tab w:val="left" w:pos="1358"/>
        </w:tabs>
        <w:rPr>
          <w:rFonts w:eastAsia="Calibri"/>
          <w:b/>
          <w:bCs/>
        </w:rPr>
      </w:pPr>
      <w:r>
        <w:rPr>
          <w:rFonts w:eastAsia="Calibri"/>
          <w:b/>
          <w:bCs/>
        </w:rPr>
        <w:t>Prilog VIII</w:t>
      </w:r>
      <w:r w:rsidRPr="00974D3E">
        <w:rPr>
          <w:rFonts w:eastAsia="Calibri"/>
          <w:b/>
          <w:bCs/>
        </w:rPr>
        <w:t>.</w:t>
      </w:r>
      <w:r w:rsidRPr="00974D3E">
        <w:rPr>
          <w:rFonts w:eastAsia="Calibri"/>
          <w:b/>
          <w:bCs/>
        </w:rPr>
        <w:tab/>
      </w:r>
    </w:p>
    <w:p w:rsidR="009072D2" w:rsidRPr="00974D3E" w:rsidRDefault="009072D2" w:rsidP="009072D2">
      <w:pPr>
        <w:jc w:val="center"/>
        <w:rPr>
          <w:rFonts w:eastAsia="Calibri"/>
          <w:b/>
          <w:bCs/>
        </w:rPr>
      </w:pPr>
    </w:p>
    <w:p w:rsidR="009072D2" w:rsidRPr="00974D3E" w:rsidRDefault="009072D2" w:rsidP="009072D2">
      <w:pPr>
        <w:jc w:val="center"/>
        <w:rPr>
          <w:rFonts w:eastAsia="Calibri"/>
          <w:b/>
          <w:bCs/>
        </w:rPr>
      </w:pPr>
      <w:r w:rsidRPr="00974D3E">
        <w:rPr>
          <w:rFonts w:eastAsia="Calibri"/>
          <w:b/>
          <w:bCs/>
        </w:rPr>
        <w:t>OBRAZAC ZA OCJENJIVANJE PONUDE PREMA KRITERIJU ZA ODABIR PONUDE – EKONOMSKI NAJPOVOLJNIJA PONUDA</w:t>
      </w:r>
      <w:r>
        <w:rPr>
          <w:rFonts w:eastAsia="Calibri"/>
          <w:b/>
          <w:bCs/>
        </w:rPr>
        <w:t xml:space="preserve"> – JAMSTVO ZA NADOGRADNJU VOZILA</w:t>
      </w:r>
    </w:p>
    <w:p w:rsidR="009072D2" w:rsidRPr="00974D3E" w:rsidRDefault="009072D2" w:rsidP="009072D2">
      <w:pPr>
        <w:rPr>
          <w:rFonts w:eastAsia="Calibri"/>
        </w:rPr>
      </w:pPr>
    </w:p>
    <w:p w:rsidR="009072D2" w:rsidRDefault="009072D2" w:rsidP="009072D2">
      <w:pPr>
        <w:jc w:val="both"/>
        <w:rPr>
          <w:rFonts w:eastAsia="Calibri"/>
        </w:rPr>
      </w:pPr>
      <w:r w:rsidRPr="00974D3E">
        <w:rPr>
          <w:rFonts w:eastAsia="Calibri"/>
        </w:rPr>
        <w:t xml:space="preserve">Sukladno točki 18. Dokumentacije o nabavi za postupak nabave </w:t>
      </w:r>
      <w:r>
        <w:rPr>
          <w:rFonts w:eastAsia="Calibri"/>
          <w:b/>
          <w:u w:val="single"/>
        </w:rPr>
        <w:t>Komunalno vozilo za odvojeno prikupljanje otpada – 1 kom</w:t>
      </w:r>
      <w:r>
        <w:rPr>
          <w:rFonts w:eastAsia="Calibri"/>
        </w:rPr>
        <w:t>, E-MV: 01/2020</w:t>
      </w:r>
      <w:r w:rsidRPr="00974D3E">
        <w:rPr>
          <w:rFonts w:eastAsia="Calibri"/>
        </w:rPr>
        <w:t>, a za potrebe ocjenjivanja ponude prema kriteriju za odabir ponude potvrđujemo sljedeće:</w:t>
      </w:r>
    </w:p>
    <w:p w:rsidR="009072D2" w:rsidRPr="00974D3E" w:rsidRDefault="009072D2" w:rsidP="009072D2">
      <w:pPr>
        <w:jc w:val="both"/>
        <w:rPr>
          <w:rFonts w:eastAsia="Calibri"/>
        </w:rPr>
      </w:pPr>
    </w:p>
    <w:p w:rsidR="009072D2" w:rsidRPr="00974D3E" w:rsidRDefault="009072D2" w:rsidP="009072D2">
      <w:pPr>
        <w:jc w:val="center"/>
        <w:rPr>
          <w:rFonts w:eastAsia="Calibri"/>
          <w:b/>
        </w:rPr>
      </w:pPr>
      <w:r w:rsidRPr="00974D3E">
        <w:rPr>
          <w:rFonts w:eastAsia="Calibri"/>
          <w:b/>
        </w:rPr>
        <w:t>IZJAVA PONUDITELJA O JAMSTVENOM ROKU</w:t>
      </w:r>
      <w:r>
        <w:rPr>
          <w:rFonts w:eastAsia="Calibri"/>
          <w:b/>
        </w:rPr>
        <w:t xml:space="preserve"> ZA NADOGRADNJU VOZILA</w:t>
      </w:r>
      <w:r w:rsidRPr="00974D3E">
        <w:rPr>
          <w:rFonts w:eastAsia="Calibri"/>
          <w:b/>
        </w:rPr>
        <w:t xml:space="preserve"> IZNAD OBVEZNOG PONUĐENOG JAMSTVENOG ROKA OD DANA USPJEŠNO ODRAĐENE PRIMOPREDAJE SA STA</w:t>
      </w:r>
      <w:r>
        <w:rPr>
          <w:rFonts w:eastAsia="Calibri"/>
          <w:b/>
        </w:rPr>
        <w:t>VLJANJEM U PUNU FUNKCIJU VOZILA</w:t>
      </w:r>
    </w:p>
    <w:p w:rsidR="009072D2" w:rsidRDefault="009072D2" w:rsidP="009072D2">
      <w:pPr>
        <w:jc w:val="both"/>
        <w:rPr>
          <w:rFonts w:eastAsia="Calibri"/>
        </w:rPr>
      </w:pPr>
    </w:p>
    <w:p w:rsidR="009072D2" w:rsidRPr="00974D3E" w:rsidRDefault="009072D2" w:rsidP="009072D2">
      <w:pPr>
        <w:jc w:val="both"/>
        <w:rPr>
          <w:rFonts w:eastAsia="Calibri"/>
        </w:rPr>
      </w:pPr>
      <w:r w:rsidRPr="00974D3E">
        <w:rPr>
          <w:rFonts w:eastAsia="Calibri"/>
        </w:rPr>
        <w:t>kojom ja ____________________________________________________________________________</w:t>
      </w:r>
    </w:p>
    <w:p w:rsidR="009072D2" w:rsidRPr="00974D3E" w:rsidRDefault="009072D2" w:rsidP="009072D2">
      <w:pPr>
        <w:jc w:val="both"/>
        <w:rPr>
          <w:rFonts w:eastAsia="Calibri"/>
        </w:rPr>
      </w:pPr>
      <w:r w:rsidRPr="00974D3E">
        <w:rPr>
          <w:rFonts w:eastAsia="Calibri"/>
        </w:rPr>
        <w:t xml:space="preserve">                                              (ime, prezime, adresa stanovanja i OIB)</w:t>
      </w:r>
    </w:p>
    <w:p w:rsidR="009072D2" w:rsidRPr="00974D3E" w:rsidRDefault="009072D2" w:rsidP="009072D2">
      <w:pPr>
        <w:jc w:val="both"/>
        <w:rPr>
          <w:rFonts w:eastAsia="Calibri"/>
        </w:rPr>
      </w:pPr>
      <w:r w:rsidRPr="00974D3E">
        <w:rPr>
          <w:rFonts w:eastAsia="Calibri"/>
        </w:rPr>
        <w:t xml:space="preserve">po zakonu ovlaštena osoba za zastupanje gospdarskog subjekta </w:t>
      </w:r>
    </w:p>
    <w:p w:rsidR="009072D2" w:rsidRPr="00974D3E" w:rsidRDefault="009072D2" w:rsidP="009072D2">
      <w:pPr>
        <w:jc w:val="both"/>
        <w:rPr>
          <w:rFonts w:eastAsia="Calibri"/>
        </w:rPr>
      </w:pPr>
      <w:r w:rsidRPr="00974D3E">
        <w:rPr>
          <w:rFonts w:eastAsia="Calibri"/>
        </w:rPr>
        <w:t>____________________________________________________________________________________</w:t>
      </w:r>
    </w:p>
    <w:p w:rsidR="009072D2" w:rsidRPr="00974D3E" w:rsidRDefault="009072D2" w:rsidP="009072D2">
      <w:pPr>
        <w:jc w:val="both"/>
        <w:rPr>
          <w:rFonts w:eastAsia="Calibri"/>
        </w:rPr>
      </w:pPr>
      <w:r w:rsidRPr="00974D3E">
        <w:rPr>
          <w:rFonts w:eastAsia="Calibri"/>
        </w:rPr>
        <w:t xml:space="preserve">                                             (naziv i adresa gospodarskog subjekta, OIB)</w:t>
      </w:r>
    </w:p>
    <w:p w:rsidR="009072D2" w:rsidRDefault="009072D2" w:rsidP="009072D2">
      <w:pPr>
        <w:jc w:val="both"/>
        <w:rPr>
          <w:rFonts w:eastAsia="Calibri"/>
        </w:rPr>
      </w:pPr>
    </w:p>
    <w:p w:rsidR="009072D2" w:rsidRDefault="009072D2" w:rsidP="009072D2">
      <w:pPr>
        <w:jc w:val="both"/>
        <w:rPr>
          <w:rFonts w:eastAsia="Calibri"/>
        </w:rPr>
      </w:pPr>
    </w:p>
    <w:p w:rsidR="009072D2" w:rsidRPr="00974D3E" w:rsidRDefault="009072D2" w:rsidP="009072D2">
      <w:pPr>
        <w:jc w:val="both"/>
        <w:rPr>
          <w:rFonts w:eastAsia="Calibri"/>
        </w:rPr>
      </w:pPr>
      <w:r w:rsidRPr="00974D3E">
        <w:rPr>
          <w:rFonts w:eastAsia="Calibri"/>
        </w:rPr>
        <w:t xml:space="preserve">Izjavljujem da dajemo jamstveni rok </w:t>
      </w:r>
      <w:r>
        <w:rPr>
          <w:rFonts w:eastAsia="Calibri"/>
        </w:rPr>
        <w:t xml:space="preserve">za nadogradnju vozila </w:t>
      </w:r>
      <w:r w:rsidRPr="00974D3E">
        <w:rPr>
          <w:rFonts w:eastAsia="Calibri"/>
        </w:rPr>
        <w:t>od dana uspješno odrađene primopredaje s sta</w:t>
      </w:r>
      <w:r>
        <w:rPr>
          <w:rFonts w:eastAsia="Calibri"/>
        </w:rPr>
        <w:t>vljanjem u punu funkciju komunalnog vozila</w:t>
      </w:r>
      <w:r w:rsidRPr="00974D3E">
        <w:rPr>
          <w:rFonts w:eastAsia="Calibri"/>
        </w:rPr>
        <w:t xml:space="preserve"> u trajanju od ____ </w:t>
      </w:r>
      <w:r>
        <w:rPr>
          <w:rFonts w:eastAsia="Calibri"/>
        </w:rPr>
        <w:t>mjeseci</w:t>
      </w:r>
      <w:r w:rsidRPr="00974D3E">
        <w:rPr>
          <w:rFonts w:eastAsia="Calibri"/>
        </w:rPr>
        <w:t>.</w:t>
      </w:r>
      <w:r w:rsidRPr="00974D3E">
        <w:rPr>
          <w:rFonts w:eastAsia="Calibri"/>
        </w:rPr>
        <w:tab/>
      </w:r>
    </w:p>
    <w:p w:rsidR="009072D2" w:rsidRPr="00974D3E" w:rsidRDefault="009072D2" w:rsidP="009072D2">
      <w:pPr>
        <w:tabs>
          <w:tab w:val="left" w:pos="1372"/>
        </w:tabs>
        <w:rPr>
          <w:rFonts w:eastAsia="Calibri"/>
        </w:rPr>
      </w:pPr>
    </w:p>
    <w:p w:rsidR="009072D2" w:rsidRDefault="009072D2" w:rsidP="009072D2">
      <w:pPr>
        <w:rPr>
          <w:rFonts w:eastAsia="Calibri"/>
        </w:rPr>
      </w:pPr>
    </w:p>
    <w:p w:rsidR="009072D2" w:rsidRDefault="009072D2" w:rsidP="009072D2">
      <w:pPr>
        <w:rPr>
          <w:rFonts w:eastAsia="Calibri"/>
        </w:rPr>
      </w:pPr>
    </w:p>
    <w:p w:rsidR="009072D2" w:rsidRDefault="009072D2" w:rsidP="009072D2">
      <w:pPr>
        <w:rPr>
          <w:rFonts w:eastAsia="Calibri"/>
        </w:rPr>
      </w:pPr>
    </w:p>
    <w:p w:rsidR="009072D2" w:rsidRPr="00974D3E" w:rsidRDefault="009072D2" w:rsidP="009072D2">
      <w:pPr>
        <w:rPr>
          <w:rFonts w:eastAsia="Calibri"/>
        </w:rPr>
      </w:pPr>
      <w:r w:rsidRPr="00974D3E">
        <w:rPr>
          <w:rFonts w:eastAsia="Calibri"/>
        </w:rPr>
        <w:t>Datum i mjesto: ___________________________</w:t>
      </w:r>
      <w:r w:rsidRPr="00974D3E">
        <w:rPr>
          <w:rFonts w:eastAsia="Calibri"/>
        </w:rPr>
        <w:tab/>
        <w:t>M.P.</w:t>
      </w:r>
      <w:r w:rsidRPr="00974D3E">
        <w:rPr>
          <w:rFonts w:eastAsia="Calibri"/>
        </w:rPr>
        <w:tab/>
        <w:t xml:space="preserve">          _____________________________</w:t>
      </w:r>
    </w:p>
    <w:p w:rsidR="009072D2" w:rsidRPr="00974D3E" w:rsidRDefault="009072D2" w:rsidP="009072D2">
      <w:pPr>
        <w:rPr>
          <w:b/>
          <w:bCs/>
        </w:rPr>
      </w:pPr>
      <w:r w:rsidRPr="00974D3E">
        <w:rPr>
          <w:rFonts w:eastAsia="Calibri"/>
        </w:rPr>
        <w:tab/>
      </w:r>
      <w:r w:rsidRPr="00974D3E">
        <w:rPr>
          <w:rFonts w:eastAsia="Calibri"/>
        </w:rPr>
        <w:tab/>
      </w:r>
      <w:r w:rsidRPr="00974D3E">
        <w:rPr>
          <w:rFonts w:eastAsia="Calibri"/>
        </w:rPr>
        <w:tab/>
      </w:r>
      <w:r w:rsidRPr="00974D3E">
        <w:rPr>
          <w:rFonts w:eastAsia="Calibri"/>
        </w:rPr>
        <w:tab/>
      </w:r>
      <w:r w:rsidRPr="00974D3E">
        <w:rPr>
          <w:rFonts w:eastAsia="Calibri"/>
        </w:rPr>
        <w:tab/>
      </w:r>
      <w:r w:rsidRPr="00974D3E">
        <w:rPr>
          <w:rFonts w:eastAsia="Calibri"/>
        </w:rPr>
        <w:tab/>
      </w:r>
      <w:r w:rsidRPr="00974D3E">
        <w:rPr>
          <w:rFonts w:eastAsia="Calibri"/>
        </w:rPr>
        <w:tab/>
      </w:r>
      <w:r w:rsidRPr="00974D3E">
        <w:rPr>
          <w:rFonts w:eastAsia="Calibri"/>
        </w:rPr>
        <w:tab/>
        <w:t xml:space="preserve">         (Potpis  odgovorne osobe ponuditelja)</w:t>
      </w:r>
    </w:p>
    <w:p w:rsidR="009072D2" w:rsidRPr="00974D3E" w:rsidRDefault="009072D2" w:rsidP="009072D2">
      <w:pPr>
        <w:tabs>
          <w:tab w:val="left" w:pos="6180"/>
        </w:tabs>
        <w:rPr>
          <w:rFonts w:eastAsia="Calibri"/>
        </w:rPr>
      </w:pPr>
    </w:p>
    <w:p w:rsidR="009072D2" w:rsidRPr="00974D3E" w:rsidRDefault="009072D2" w:rsidP="009072D2">
      <w:pPr>
        <w:ind w:left="5040"/>
        <w:rPr>
          <w:rFonts w:eastAsia="Calibri"/>
        </w:rPr>
      </w:pPr>
    </w:p>
    <w:p w:rsidR="009072D2" w:rsidRDefault="009072D2" w:rsidP="009072D2">
      <w:pPr>
        <w:pStyle w:val="Tijeloteksta"/>
        <w:ind w:left="358"/>
        <w:rPr>
          <w:sz w:val="20"/>
        </w:rPr>
      </w:pPr>
    </w:p>
    <w:p w:rsidR="009072D2" w:rsidRDefault="009072D2" w:rsidP="009072D2">
      <w:pPr>
        <w:pStyle w:val="Tijeloteksta"/>
        <w:ind w:left="358"/>
        <w:rPr>
          <w:sz w:val="20"/>
        </w:rPr>
      </w:pPr>
    </w:p>
    <w:p w:rsidR="00802C0D" w:rsidRDefault="00802C0D"/>
    <w:sectPr w:rsidR="00802C0D" w:rsidSect="004C5D2A">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Liberation Mono">
    <w:altName w:val="Courier New"/>
    <w:charset w:val="EE"/>
    <w:family w:val="modern"/>
    <w:pitch w:val="default"/>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hint="default"/>
        <w:color w:val="auto"/>
        <w:sz w:val="22"/>
        <w:szCs w:val="22"/>
      </w:rPr>
    </w:lvl>
  </w:abstractNum>
  <w:abstractNum w:abstractNumId="1"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sz w:val="22"/>
        <w:szCs w:val="22"/>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1811A2"/>
    <w:multiLevelType w:val="hybridMultilevel"/>
    <w:tmpl w:val="51B85900"/>
    <w:lvl w:ilvl="0" w:tplc="E54087F8">
      <w:start w:val="1"/>
      <w:numFmt w:val="lowerLetter"/>
      <w:lvlText w:val="%1)"/>
      <w:lvlJc w:val="left"/>
      <w:pPr>
        <w:ind w:left="335" w:hanging="228"/>
      </w:pPr>
      <w:rPr>
        <w:rFonts w:ascii="Times New Roman" w:eastAsia="Times New Roman" w:hAnsi="Times New Roman" w:cs="Times New Roman" w:hint="default"/>
        <w:w w:val="100"/>
        <w:sz w:val="22"/>
        <w:szCs w:val="22"/>
        <w:lang w:val="hr-HR" w:eastAsia="en-US" w:bidi="ar-SA"/>
      </w:rPr>
    </w:lvl>
    <w:lvl w:ilvl="1" w:tplc="9BB01434">
      <w:start w:val="1"/>
      <w:numFmt w:val="decimal"/>
      <w:lvlText w:val="%2)"/>
      <w:lvlJc w:val="left"/>
      <w:pPr>
        <w:ind w:left="347" w:hanging="240"/>
      </w:pPr>
      <w:rPr>
        <w:rFonts w:ascii="Times New Roman" w:eastAsia="Times New Roman" w:hAnsi="Times New Roman" w:cs="Times New Roman" w:hint="default"/>
        <w:w w:val="100"/>
        <w:sz w:val="22"/>
        <w:szCs w:val="22"/>
        <w:lang w:val="hr-HR" w:eastAsia="en-US" w:bidi="ar-SA"/>
      </w:rPr>
    </w:lvl>
    <w:lvl w:ilvl="2" w:tplc="5BECE6FA">
      <w:numFmt w:val="bullet"/>
      <w:lvlText w:val="•"/>
      <w:lvlJc w:val="left"/>
      <w:pPr>
        <w:ind w:left="1199" w:hanging="240"/>
      </w:pPr>
      <w:rPr>
        <w:rFonts w:hint="default"/>
        <w:lang w:val="hr-HR" w:eastAsia="en-US" w:bidi="ar-SA"/>
      </w:rPr>
    </w:lvl>
    <w:lvl w:ilvl="3" w:tplc="8A380EC0">
      <w:numFmt w:val="bullet"/>
      <w:lvlText w:val="•"/>
      <w:lvlJc w:val="left"/>
      <w:pPr>
        <w:ind w:left="1628" w:hanging="240"/>
      </w:pPr>
      <w:rPr>
        <w:rFonts w:hint="default"/>
        <w:lang w:val="hr-HR" w:eastAsia="en-US" w:bidi="ar-SA"/>
      </w:rPr>
    </w:lvl>
    <w:lvl w:ilvl="4" w:tplc="313E7782">
      <w:numFmt w:val="bullet"/>
      <w:lvlText w:val="•"/>
      <w:lvlJc w:val="left"/>
      <w:pPr>
        <w:ind w:left="2058" w:hanging="240"/>
      </w:pPr>
      <w:rPr>
        <w:rFonts w:hint="default"/>
        <w:lang w:val="hr-HR" w:eastAsia="en-US" w:bidi="ar-SA"/>
      </w:rPr>
    </w:lvl>
    <w:lvl w:ilvl="5" w:tplc="4BF21150">
      <w:numFmt w:val="bullet"/>
      <w:lvlText w:val="•"/>
      <w:lvlJc w:val="left"/>
      <w:pPr>
        <w:ind w:left="2487" w:hanging="240"/>
      </w:pPr>
      <w:rPr>
        <w:rFonts w:hint="default"/>
        <w:lang w:val="hr-HR" w:eastAsia="en-US" w:bidi="ar-SA"/>
      </w:rPr>
    </w:lvl>
    <w:lvl w:ilvl="6" w:tplc="89F62326">
      <w:numFmt w:val="bullet"/>
      <w:lvlText w:val="•"/>
      <w:lvlJc w:val="left"/>
      <w:pPr>
        <w:ind w:left="2917" w:hanging="240"/>
      </w:pPr>
      <w:rPr>
        <w:rFonts w:hint="default"/>
        <w:lang w:val="hr-HR" w:eastAsia="en-US" w:bidi="ar-SA"/>
      </w:rPr>
    </w:lvl>
    <w:lvl w:ilvl="7" w:tplc="EA4E521C">
      <w:numFmt w:val="bullet"/>
      <w:lvlText w:val="•"/>
      <w:lvlJc w:val="left"/>
      <w:pPr>
        <w:ind w:left="3346" w:hanging="240"/>
      </w:pPr>
      <w:rPr>
        <w:rFonts w:hint="default"/>
        <w:lang w:val="hr-HR" w:eastAsia="en-US" w:bidi="ar-SA"/>
      </w:rPr>
    </w:lvl>
    <w:lvl w:ilvl="8" w:tplc="5AEC89CE">
      <w:numFmt w:val="bullet"/>
      <w:lvlText w:val="•"/>
      <w:lvlJc w:val="left"/>
      <w:pPr>
        <w:ind w:left="3776" w:hanging="240"/>
      </w:pPr>
      <w:rPr>
        <w:rFonts w:hint="default"/>
        <w:lang w:val="hr-HR" w:eastAsia="en-US" w:bidi="ar-SA"/>
      </w:rPr>
    </w:lvl>
  </w:abstractNum>
  <w:abstractNum w:abstractNumId="3" w15:restartNumberingAfterBreak="0">
    <w:nsid w:val="09290F36"/>
    <w:multiLevelType w:val="hybridMultilevel"/>
    <w:tmpl w:val="9AD21614"/>
    <w:lvl w:ilvl="0" w:tplc="550C23A6">
      <w:start w:val="1"/>
      <w:numFmt w:val="lowerLetter"/>
      <w:lvlText w:val="%1)"/>
      <w:lvlJc w:val="left"/>
      <w:pPr>
        <w:ind w:left="335" w:hanging="228"/>
      </w:pPr>
      <w:rPr>
        <w:rFonts w:ascii="Times New Roman" w:eastAsia="Times New Roman" w:hAnsi="Times New Roman" w:cs="Times New Roman" w:hint="default"/>
        <w:w w:val="100"/>
        <w:sz w:val="22"/>
        <w:szCs w:val="22"/>
        <w:lang w:val="hr-HR" w:eastAsia="en-US" w:bidi="ar-SA"/>
      </w:rPr>
    </w:lvl>
    <w:lvl w:ilvl="1" w:tplc="12B03EDC">
      <w:numFmt w:val="bullet"/>
      <w:lvlText w:val="•"/>
      <w:lvlJc w:val="left"/>
      <w:pPr>
        <w:ind w:left="769" w:hanging="228"/>
      </w:pPr>
      <w:rPr>
        <w:rFonts w:hint="default"/>
        <w:lang w:val="hr-HR" w:eastAsia="en-US" w:bidi="ar-SA"/>
      </w:rPr>
    </w:lvl>
    <w:lvl w:ilvl="2" w:tplc="040A5A8C">
      <w:numFmt w:val="bullet"/>
      <w:lvlText w:val="•"/>
      <w:lvlJc w:val="left"/>
      <w:pPr>
        <w:ind w:left="1199" w:hanging="228"/>
      </w:pPr>
      <w:rPr>
        <w:rFonts w:hint="default"/>
        <w:lang w:val="hr-HR" w:eastAsia="en-US" w:bidi="ar-SA"/>
      </w:rPr>
    </w:lvl>
    <w:lvl w:ilvl="3" w:tplc="25C2F08A">
      <w:numFmt w:val="bullet"/>
      <w:lvlText w:val="•"/>
      <w:lvlJc w:val="left"/>
      <w:pPr>
        <w:ind w:left="1628" w:hanging="228"/>
      </w:pPr>
      <w:rPr>
        <w:rFonts w:hint="default"/>
        <w:lang w:val="hr-HR" w:eastAsia="en-US" w:bidi="ar-SA"/>
      </w:rPr>
    </w:lvl>
    <w:lvl w:ilvl="4" w:tplc="5D9A3FF4">
      <w:numFmt w:val="bullet"/>
      <w:lvlText w:val="•"/>
      <w:lvlJc w:val="left"/>
      <w:pPr>
        <w:ind w:left="2058" w:hanging="228"/>
      </w:pPr>
      <w:rPr>
        <w:rFonts w:hint="default"/>
        <w:lang w:val="hr-HR" w:eastAsia="en-US" w:bidi="ar-SA"/>
      </w:rPr>
    </w:lvl>
    <w:lvl w:ilvl="5" w:tplc="C8E6C05A">
      <w:numFmt w:val="bullet"/>
      <w:lvlText w:val="•"/>
      <w:lvlJc w:val="left"/>
      <w:pPr>
        <w:ind w:left="2487" w:hanging="228"/>
      </w:pPr>
      <w:rPr>
        <w:rFonts w:hint="default"/>
        <w:lang w:val="hr-HR" w:eastAsia="en-US" w:bidi="ar-SA"/>
      </w:rPr>
    </w:lvl>
    <w:lvl w:ilvl="6" w:tplc="C4C08454">
      <w:numFmt w:val="bullet"/>
      <w:lvlText w:val="•"/>
      <w:lvlJc w:val="left"/>
      <w:pPr>
        <w:ind w:left="2917" w:hanging="228"/>
      </w:pPr>
      <w:rPr>
        <w:rFonts w:hint="default"/>
        <w:lang w:val="hr-HR" w:eastAsia="en-US" w:bidi="ar-SA"/>
      </w:rPr>
    </w:lvl>
    <w:lvl w:ilvl="7" w:tplc="05669386">
      <w:numFmt w:val="bullet"/>
      <w:lvlText w:val="•"/>
      <w:lvlJc w:val="left"/>
      <w:pPr>
        <w:ind w:left="3346" w:hanging="228"/>
      </w:pPr>
      <w:rPr>
        <w:rFonts w:hint="default"/>
        <w:lang w:val="hr-HR" w:eastAsia="en-US" w:bidi="ar-SA"/>
      </w:rPr>
    </w:lvl>
    <w:lvl w:ilvl="8" w:tplc="031214DC">
      <w:numFmt w:val="bullet"/>
      <w:lvlText w:val="•"/>
      <w:lvlJc w:val="left"/>
      <w:pPr>
        <w:ind w:left="3776" w:hanging="228"/>
      </w:pPr>
      <w:rPr>
        <w:rFonts w:hint="default"/>
        <w:lang w:val="hr-HR" w:eastAsia="en-US" w:bidi="ar-SA"/>
      </w:rPr>
    </w:lvl>
  </w:abstractNum>
  <w:abstractNum w:abstractNumId="4" w15:restartNumberingAfterBreak="0">
    <w:nsid w:val="0D244AA6"/>
    <w:multiLevelType w:val="hybridMultilevel"/>
    <w:tmpl w:val="063694AE"/>
    <w:lvl w:ilvl="0" w:tplc="661CDAC8">
      <w:start w:val="1"/>
      <w:numFmt w:val="decimal"/>
      <w:lvlText w:val="%1."/>
      <w:lvlJc w:val="left"/>
      <w:pPr>
        <w:ind w:left="961" w:hanging="709"/>
      </w:pPr>
      <w:rPr>
        <w:rFonts w:ascii="Times New Roman" w:eastAsia="Times New Roman" w:hAnsi="Times New Roman" w:cs="Times New Roman" w:hint="default"/>
        <w:w w:val="100"/>
        <w:sz w:val="22"/>
        <w:szCs w:val="22"/>
        <w:lang w:val="hr-HR" w:eastAsia="hr-HR" w:bidi="hr-HR"/>
      </w:rPr>
    </w:lvl>
    <w:lvl w:ilvl="1" w:tplc="DFA2EF7C">
      <w:numFmt w:val="bullet"/>
      <w:lvlText w:val="•"/>
      <w:lvlJc w:val="left"/>
      <w:pPr>
        <w:ind w:left="1878" w:hanging="709"/>
      </w:pPr>
      <w:rPr>
        <w:rFonts w:hint="default"/>
        <w:lang w:val="hr-HR" w:eastAsia="hr-HR" w:bidi="hr-HR"/>
      </w:rPr>
    </w:lvl>
    <w:lvl w:ilvl="2" w:tplc="1FD0D58A">
      <w:numFmt w:val="bullet"/>
      <w:lvlText w:val="•"/>
      <w:lvlJc w:val="left"/>
      <w:pPr>
        <w:ind w:left="2797" w:hanging="709"/>
      </w:pPr>
      <w:rPr>
        <w:rFonts w:hint="default"/>
        <w:lang w:val="hr-HR" w:eastAsia="hr-HR" w:bidi="hr-HR"/>
      </w:rPr>
    </w:lvl>
    <w:lvl w:ilvl="3" w:tplc="8BC236CA">
      <w:numFmt w:val="bullet"/>
      <w:lvlText w:val="•"/>
      <w:lvlJc w:val="left"/>
      <w:pPr>
        <w:ind w:left="3715" w:hanging="709"/>
      </w:pPr>
      <w:rPr>
        <w:rFonts w:hint="default"/>
        <w:lang w:val="hr-HR" w:eastAsia="hr-HR" w:bidi="hr-HR"/>
      </w:rPr>
    </w:lvl>
    <w:lvl w:ilvl="4" w:tplc="3A32DFDC">
      <w:numFmt w:val="bullet"/>
      <w:lvlText w:val="•"/>
      <w:lvlJc w:val="left"/>
      <w:pPr>
        <w:ind w:left="4634" w:hanging="709"/>
      </w:pPr>
      <w:rPr>
        <w:rFonts w:hint="default"/>
        <w:lang w:val="hr-HR" w:eastAsia="hr-HR" w:bidi="hr-HR"/>
      </w:rPr>
    </w:lvl>
    <w:lvl w:ilvl="5" w:tplc="7792BEB4">
      <w:numFmt w:val="bullet"/>
      <w:lvlText w:val="•"/>
      <w:lvlJc w:val="left"/>
      <w:pPr>
        <w:ind w:left="5553" w:hanging="709"/>
      </w:pPr>
      <w:rPr>
        <w:rFonts w:hint="default"/>
        <w:lang w:val="hr-HR" w:eastAsia="hr-HR" w:bidi="hr-HR"/>
      </w:rPr>
    </w:lvl>
    <w:lvl w:ilvl="6" w:tplc="73785B7A">
      <w:numFmt w:val="bullet"/>
      <w:lvlText w:val="•"/>
      <w:lvlJc w:val="left"/>
      <w:pPr>
        <w:ind w:left="6471" w:hanging="709"/>
      </w:pPr>
      <w:rPr>
        <w:rFonts w:hint="default"/>
        <w:lang w:val="hr-HR" w:eastAsia="hr-HR" w:bidi="hr-HR"/>
      </w:rPr>
    </w:lvl>
    <w:lvl w:ilvl="7" w:tplc="E9143F56">
      <w:numFmt w:val="bullet"/>
      <w:lvlText w:val="•"/>
      <w:lvlJc w:val="left"/>
      <w:pPr>
        <w:ind w:left="7390" w:hanging="709"/>
      </w:pPr>
      <w:rPr>
        <w:rFonts w:hint="default"/>
        <w:lang w:val="hr-HR" w:eastAsia="hr-HR" w:bidi="hr-HR"/>
      </w:rPr>
    </w:lvl>
    <w:lvl w:ilvl="8" w:tplc="3CBE99E2">
      <w:numFmt w:val="bullet"/>
      <w:lvlText w:val="•"/>
      <w:lvlJc w:val="left"/>
      <w:pPr>
        <w:ind w:left="8309" w:hanging="709"/>
      </w:pPr>
      <w:rPr>
        <w:rFonts w:hint="default"/>
        <w:lang w:val="hr-HR" w:eastAsia="hr-HR" w:bidi="hr-HR"/>
      </w:rPr>
    </w:lvl>
  </w:abstractNum>
  <w:abstractNum w:abstractNumId="5" w15:restartNumberingAfterBreak="0">
    <w:nsid w:val="10DF7C28"/>
    <w:multiLevelType w:val="hybridMultilevel"/>
    <w:tmpl w:val="B156BF2E"/>
    <w:lvl w:ilvl="0" w:tplc="EAF2E4BC">
      <w:start w:val="1"/>
      <w:numFmt w:val="decimal"/>
      <w:lvlText w:val="%1)"/>
      <w:lvlJc w:val="left"/>
      <w:pPr>
        <w:ind w:left="476" w:hanging="242"/>
      </w:pPr>
      <w:rPr>
        <w:rFonts w:ascii="Times New Roman" w:eastAsia="Times New Roman" w:hAnsi="Times New Roman" w:cs="Times New Roman" w:hint="default"/>
        <w:w w:val="100"/>
        <w:sz w:val="22"/>
        <w:szCs w:val="22"/>
        <w:lang w:val="hr-HR" w:eastAsia="en-US" w:bidi="ar-SA"/>
      </w:rPr>
    </w:lvl>
    <w:lvl w:ilvl="1" w:tplc="7F8C9EDC">
      <w:start w:val="1"/>
      <w:numFmt w:val="decimal"/>
      <w:lvlText w:val="%2."/>
      <w:lvlJc w:val="left"/>
      <w:pPr>
        <w:ind w:left="1057" w:hanging="221"/>
      </w:pPr>
      <w:rPr>
        <w:rFonts w:ascii="Times New Roman" w:eastAsia="Times New Roman" w:hAnsi="Times New Roman" w:cs="Times New Roman" w:hint="default"/>
        <w:w w:val="100"/>
        <w:sz w:val="22"/>
        <w:szCs w:val="22"/>
        <w:lang w:val="hr-HR" w:eastAsia="en-US" w:bidi="ar-SA"/>
      </w:rPr>
    </w:lvl>
    <w:lvl w:ilvl="2" w:tplc="EEDAD9E6">
      <w:numFmt w:val="bullet"/>
      <w:lvlText w:val="•"/>
      <w:lvlJc w:val="left"/>
      <w:pPr>
        <w:ind w:left="2113" w:hanging="221"/>
      </w:pPr>
      <w:rPr>
        <w:rFonts w:hint="default"/>
        <w:lang w:val="hr-HR" w:eastAsia="en-US" w:bidi="ar-SA"/>
      </w:rPr>
    </w:lvl>
    <w:lvl w:ilvl="3" w:tplc="D9367EF4">
      <w:numFmt w:val="bullet"/>
      <w:lvlText w:val="•"/>
      <w:lvlJc w:val="left"/>
      <w:pPr>
        <w:ind w:left="3166" w:hanging="221"/>
      </w:pPr>
      <w:rPr>
        <w:rFonts w:hint="default"/>
        <w:lang w:val="hr-HR" w:eastAsia="en-US" w:bidi="ar-SA"/>
      </w:rPr>
    </w:lvl>
    <w:lvl w:ilvl="4" w:tplc="C5363E02">
      <w:numFmt w:val="bullet"/>
      <w:lvlText w:val="•"/>
      <w:lvlJc w:val="left"/>
      <w:pPr>
        <w:ind w:left="4220" w:hanging="221"/>
      </w:pPr>
      <w:rPr>
        <w:rFonts w:hint="default"/>
        <w:lang w:val="hr-HR" w:eastAsia="en-US" w:bidi="ar-SA"/>
      </w:rPr>
    </w:lvl>
    <w:lvl w:ilvl="5" w:tplc="2D4655A6">
      <w:numFmt w:val="bullet"/>
      <w:lvlText w:val="•"/>
      <w:lvlJc w:val="left"/>
      <w:pPr>
        <w:ind w:left="5273" w:hanging="221"/>
      </w:pPr>
      <w:rPr>
        <w:rFonts w:hint="default"/>
        <w:lang w:val="hr-HR" w:eastAsia="en-US" w:bidi="ar-SA"/>
      </w:rPr>
    </w:lvl>
    <w:lvl w:ilvl="6" w:tplc="19ECB222">
      <w:numFmt w:val="bullet"/>
      <w:lvlText w:val="•"/>
      <w:lvlJc w:val="left"/>
      <w:pPr>
        <w:ind w:left="6326" w:hanging="221"/>
      </w:pPr>
      <w:rPr>
        <w:rFonts w:hint="default"/>
        <w:lang w:val="hr-HR" w:eastAsia="en-US" w:bidi="ar-SA"/>
      </w:rPr>
    </w:lvl>
    <w:lvl w:ilvl="7" w:tplc="41D27D7A">
      <w:numFmt w:val="bullet"/>
      <w:lvlText w:val="•"/>
      <w:lvlJc w:val="left"/>
      <w:pPr>
        <w:ind w:left="7380" w:hanging="221"/>
      </w:pPr>
      <w:rPr>
        <w:rFonts w:hint="default"/>
        <w:lang w:val="hr-HR" w:eastAsia="en-US" w:bidi="ar-SA"/>
      </w:rPr>
    </w:lvl>
    <w:lvl w:ilvl="8" w:tplc="53E63012">
      <w:numFmt w:val="bullet"/>
      <w:lvlText w:val="•"/>
      <w:lvlJc w:val="left"/>
      <w:pPr>
        <w:ind w:left="8433" w:hanging="221"/>
      </w:pPr>
      <w:rPr>
        <w:rFonts w:hint="default"/>
        <w:lang w:val="hr-HR" w:eastAsia="en-US" w:bidi="ar-SA"/>
      </w:rPr>
    </w:lvl>
  </w:abstractNum>
  <w:abstractNum w:abstractNumId="6" w15:restartNumberingAfterBreak="0">
    <w:nsid w:val="1B2D356A"/>
    <w:multiLevelType w:val="singleLevel"/>
    <w:tmpl w:val="C98EFF7E"/>
    <w:lvl w:ilvl="0">
      <w:start w:val="1"/>
      <w:numFmt w:val="lowerLetter"/>
      <w:lvlText w:val="%1)"/>
      <w:lvlJc w:val="left"/>
      <w:pPr>
        <w:tabs>
          <w:tab w:val="num" w:pos="1200"/>
        </w:tabs>
        <w:ind w:left="1200" w:hanging="480"/>
      </w:pPr>
      <w:rPr>
        <w:rFonts w:hint="default"/>
      </w:rPr>
    </w:lvl>
  </w:abstractNum>
  <w:abstractNum w:abstractNumId="7" w15:restartNumberingAfterBreak="0">
    <w:nsid w:val="1C28570E"/>
    <w:multiLevelType w:val="hybridMultilevel"/>
    <w:tmpl w:val="EF121EDA"/>
    <w:lvl w:ilvl="0" w:tplc="D1D6AE92">
      <w:start w:val="2"/>
      <w:numFmt w:val="lowerLetter"/>
      <w:lvlText w:val="%1)"/>
      <w:lvlJc w:val="left"/>
      <w:pPr>
        <w:ind w:left="347" w:hanging="240"/>
      </w:pPr>
      <w:rPr>
        <w:rFonts w:hint="default"/>
        <w:w w:val="100"/>
        <w:lang w:val="hr-HR" w:eastAsia="en-US" w:bidi="ar-SA"/>
      </w:rPr>
    </w:lvl>
    <w:lvl w:ilvl="1" w:tplc="9A60EC32">
      <w:numFmt w:val="bullet"/>
      <w:lvlText w:val="•"/>
      <w:lvlJc w:val="left"/>
      <w:pPr>
        <w:ind w:left="769" w:hanging="240"/>
      </w:pPr>
      <w:rPr>
        <w:rFonts w:hint="default"/>
        <w:lang w:val="hr-HR" w:eastAsia="en-US" w:bidi="ar-SA"/>
      </w:rPr>
    </w:lvl>
    <w:lvl w:ilvl="2" w:tplc="E244FE6E">
      <w:numFmt w:val="bullet"/>
      <w:lvlText w:val="•"/>
      <w:lvlJc w:val="left"/>
      <w:pPr>
        <w:ind w:left="1198" w:hanging="240"/>
      </w:pPr>
      <w:rPr>
        <w:rFonts w:hint="default"/>
        <w:lang w:val="hr-HR" w:eastAsia="en-US" w:bidi="ar-SA"/>
      </w:rPr>
    </w:lvl>
    <w:lvl w:ilvl="3" w:tplc="49A4B05A">
      <w:numFmt w:val="bullet"/>
      <w:lvlText w:val="•"/>
      <w:lvlJc w:val="left"/>
      <w:pPr>
        <w:ind w:left="1627" w:hanging="240"/>
      </w:pPr>
      <w:rPr>
        <w:rFonts w:hint="default"/>
        <w:lang w:val="hr-HR" w:eastAsia="en-US" w:bidi="ar-SA"/>
      </w:rPr>
    </w:lvl>
    <w:lvl w:ilvl="4" w:tplc="1B74B45A">
      <w:numFmt w:val="bullet"/>
      <w:lvlText w:val="•"/>
      <w:lvlJc w:val="left"/>
      <w:pPr>
        <w:ind w:left="2056" w:hanging="240"/>
      </w:pPr>
      <w:rPr>
        <w:rFonts w:hint="default"/>
        <w:lang w:val="hr-HR" w:eastAsia="en-US" w:bidi="ar-SA"/>
      </w:rPr>
    </w:lvl>
    <w:lvl w:ilvl="5" w:tplc="4EEAEBDC">
      <w:numFmt w:val="bullet"/>
      <w:lvlText w:val="•"/>
      <w:lvlJc w:val="left"/>
      <w:pPr>
        <w:ind w:left="2486" w:hanging="240"/>
      </w:pPr>
      <w:rPr>
        <w:rFonts w:hint="default"/>
        <w:lang w:val="hr-HR" w:eastAsia="en-US" w:bidi="ar-SA"/>
      </w:rPr>
    </w:lvl>
    <w:lvl w:ilvl="6" w:tplc="1E2A7F86">
      <w:numFmt w:val="bullet"/>
      <w:lvlText w:val="•"/>
      <w:lvlJc w:val="left"/>
      <w:pPr>
        <w:ind w:left="2915" w:hanging="240"/>
      </w:pPr>
      <w:rPr>
        <w:rFonts w:hint="default"/>
        <w:lang w:val="hr-HR" w:eastAsia="en-US" w:bidi="ar-SA"/>
      </w:rPr>
    </w:lvl>
    <w:lvl w:ilvl="7" w:tplc="C64AB720">
      <w:numFmt w:val="bullet"/>
      <w:lvlText w:val="•"/>
      <w:lvlJc w:val="left"/>
      <w:pPr>
        <w:ind w:left="3344" w:hanging="240"/>
      </w:pPr>
      <w:rPr>
        <w:rFonts w:hint="default"/>
        <w:lang w:val="hr-HR" w:eastAsia="en-US" w:bidi="ar-SA"/>
      </w:rPr>
    </w:lvl>
    <w:lvl w:ilvl="8" w:tplc="D480F46C">
      <w:numFmt w:val="bullet"/>
      <w:lvlText w:val="•"/>
      <w:lvlJc w:val="left"/>
      <w:pPr>
        <w:ind w:left="3773" w:hanging="240"/>
      </w:pPr>
      <w:rPr>
        <w:rFonts w:hint="default"/>
        <w:lang w:val="hr-HR" w:eastAsia="en-US" w:bidi="ar-SA"/>
      </w:rPr>
    </w:lvl>
  </w:abstractNum>
  <w:abstractNum w:abstractNumId="8" w15:restartNumberingAfterBreak="0">
    <w:nsid w:val="1FAD5F3E"/>
    <w:multiLevelType w:val="multilevel"/>
    <w:tmpl w:val="5A38B08C"/>
    <w:lvl w:ilvl="0">
      <w:start w:val="1"/>
      <w:numFmt w:val="decimal"/>
      <w:lvlText w:val="%1."/>
      <w:lvlJc w:val="left"/>
      <w:pPr>
        <w:ind w:left="600" w:hanging="480"/>
      </w:pPr>
      <w:rPr>
        <w:rFonts w:ascii="Arial" w:eastAsia="Arial" w:hAnsi="Arial" w:hint="default"/>
        <w:b/>
        <w:bCs/>
        <w:spacing w:val="2"/>
        <w:sz w:val="22"/>
        <w:szCs w:val="22"/>
      </w:rPr>
    </w:lvl>
    <w:lvl w:ilvl="1">
      <w:start w:val="1"/>
      <w:numFmt w:val="decimal"/>
      <w:lvlText w:val="%1.%2."/>
      <w:lvlJc w:val="left"/>
      <w:pPr>
        <w:ind w:left="600" w:hanging="480"/>
      </w:pPr>
      <w:rPr>
        <w:rFonts w:ascii="Arial" w:eastAsia="Arial" w:hAnsi="Arial" w:hint="default"/>
        <w:spacing w:val="2"/>
        <w:sz w:val="22"/>
        <w:szCs w:val="22"/>
      </w:rPr>
    </w:lvl>
    <w:lvl w:ilvl="2">
      <w:start w:val="1"/>
      <w:numFmt w:val="lowerLetter"/>
      <w:lvlText w:val="%3)"/>
      <w:lvlJc w:val="left"/>
      <w:pPr>
        <w:ind w:left="1022" w:hanging="360"/>
      </w:pPr>
      <w:rPr>
        <w:rFonts w:ascii="Arial" w:eastAsia="Arial" w:hAnsi="Arial" w:hint="default"/>
        <w:spacing w:val="2"/>
        <w:sz w:val="22"/>
        <w:szCs w:val="22"/>
      </w:rPr>
    </w:lvl>
    <w:lvl w:ilvl="3">
      <w:start w:val="1"/>
      <w:numFmt w:val="bullet"/>
      <w:lvlText w:val="•"/>
      <w:lvlJc w:val="left"/>
      <w:pPr>
        <w:ind w:left="2808" w:hanging="360"/>
      </w:pPr>
      <w:rPr>
        <w:rFonts w:hint="default"/>
      </w:rPr>
    </w:lvl>
    <w:lvl w:ilvl="4">
      <w:start w:val="1"/>
      <w:numFmt w:val="bullet"/>
      <w:lvlText w:val="•"/>
      <w:lvlJc w:val="left"/>
      <w:pPr>
        <w:ind w:left="3701" w:hanging="360"/>
      </w:pPr>
      <w:rPr>
        <w:rFonts w:hint="default"/>
      </w:rPr>
    </w:lvl>
    <w:lvl w:ilvl="5">
      <w:start w:val="1"/>
      <w:numFmt w:val="bullet"/>
      <w:lvlText w:val="•"/>
      <w:lvlJc w:val="left"/>
      <w:pPr>
        <w:ind w:left="4594" w:hanging="360"/>
      </w:pPr>
      <w:rPr>
        <w:rFonts w:hint="default"/>
      </w:rPr>
    </w:lvl>
    <w:lvl w:ilvl="6">
      <w:start w:val="1"/>
      <w:numFmt w:val="bullet"/>
      <w:lvlText w:val="•"/>
      <w:lvlJc w:val="left"/>
      <w:pPr>
        <w:ind w:left="5487" w:hanging="360"/>
      </w:pPr>
      <w:rPr>
        <w:rFonts w:hint="default"/>
      </w:rPr>
    </w:lvl>
    <w:lvl w:ilvl="7">
      <w:start w:val="1"/>
      <w:numFmt w:val="bullet"/>
      <w:lvlText w:val="•"/>
      <w:lvlJc w:val="left"/>
      <w:pPr>
        <w:ind w:left="6380" w:hanging="360"/>
      </w:pPr>
      <w:rPr>
        <w:rFonts w:hint="default"/>
      </w:rPr>
    </w:lvl>
    <w:lvl w:ilvl="8">
      <w:start w:val="1"/>
      <w:numFmt w:val="bullet"/>
      <w:lvlText w:val="•"/>
      <w:lvlJc w:val="left"/>
      <w:pPr>
        <w:ind w:left="7273" w:hanging="360"/>
      </w:pPr>
      <w:rPr>
        <w:rFonts w:hint="default"/>
      </w:rPr>
    </w:lvl>
  </w:abstractNum>
  <w:abstractNum w:abstractNumId="9" w15:restartNumberingAfterBreak="0">
    <w:nsid w:val="24F45CB3"/>
    <w:multiLevelType w:val="hybridMultilevel"/>
    <w:tmpl w:val="0C26752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87F4F11"/>
    <w:multiLevelType w:val="multilevel"/>
    <w:tmpl w:val="9CC02336"/>
    <w:lvl w:ilvl="0">
      <w:start w:val="2"/>
      <w:numFmt w:val="decimal"/>
      <w:lvlText w:val="%1."/>
      <w:lvlJc w:val="left"/>
      <w:pPr>
        <w:ind w:left="697" w:hanging="221"/>
      </w:pPr>
      <w:rPr>
        <w:rFonts w:ascii="Times New Roman" w:eastAsia="Times New Roman" w:hAnsi="Times New Roman" w:cs="Times New Roman" w:hint="default"/>
        <w:b/>
        <w:bCs/>
        <w:w w:val="100"/>
        <w:sz w:val="22"/>
        <w:szCs w:val="22"/>
        <w:lang w:val="hr-HR" w:eastAsia="en-US" w:bidi="ar-SA"/>
      </w:rPr>
    </w:lvl>
    <w:lvl w:ilvl="1">
      <w:start w:val="1"/>
      <w:numFmt w:val="decimal"/>
      <w:lvlText w:val="%1.%2."/>
      <w:lvlJc w:val="left"/>
      <w:pPr>
        <w:ind w:left="862" w:hanging="387"/>
      </w:pPr>
      <w:rPr>
        <w:rFonts w:ascii="Times New Roman" w:eastAsia="Times New Roman" w:hAnsi="Times New Roman" w:cs="Times New Roman" w:hint="default"/>
        <w:w w:val="100"/>
        <w:sz w:val="22"/>
        <w:szCs w:val="22"/>
        <w:lang w:val="hr-HR" w:eastAsia="en-US" w:bidi="ar-SA"/>
      </w:rPr>
    </w:lvl>
    <w:lvl w:ilvl="2">
      <w:numFmt w:val="bullet"/>
      <w:lvlText w:val="•"/>
      <w:lvlJc w:val="left"/>
      <w:pPr>
        <w:ind w:left="1935" w:hanging="387"/>
      </w:pPr>
      <w:rPr>
        <w:rFonts w:hint="default"/>
        <w:lang w:val="hr-HR" w:eastAsia="en-US" w:bidi="ar-SA"/>
      </w:rPr>
    </w:lvl>
    <w:lvl w:ilvl="3">
      <w:numFmt w:val="bullet"/>
      <w:lvlText w:val="•"/>
      <w:lvlJc w:val="left"/>
      <w:pPr>
        <w:ind w:left="3011" w:hanging="387"/>
      </w:pPr>
      <w:rPr>
        <w:rFonts w:hint="default"/>
        <w:lang w:val="hr-HR" w:eastAsia="en-US" w:bidi="ar-SA"/>
      </w:rPr>
    </w:lvl>
    <w:lvl w:ilvl="4">
      <w:numFmt w:val="bullet"/>
      <w:lvlText w:val="•"/>
      <w:lvlJc w:val="left"/>
      <w:pPr>
        <w:ind w:left="4086" w:hanging="387"/>
      </w:pPr>
      <w:rPr>
        <w:rFonts w:hint="default"/>
        <w:lang w:val="hr-HR" w:eastAsia="en-US" w:bidi="ar-SA"/>
      </w:rPr>
    </w:lvl>
    <w:lvl w:ilvl="5">
      <w:numFmt w:val="bullet"/>
      <w:lvlText w:val="•"/>
      <w:lvlJc w:val="left"/>
      <w:pPr>
        <w:ind w:left="5162" w:hanging="387"/>
      </w:pPr>
      <w:rPr>
        <w:rFonts w:hint="default"/>
        <w:lang w:val="hr-HR" w:eastAsia="en-US" w:bidi="ar-SA"/>
      </w:rPr>
    </w:lvl>
    <w:lvl w:ilvl="6">
      <w:numFmt w:val="bullet"/>
      <w:lvlText w:val="•"/>
      <w:lvlJc w:val="left"/>
      <w:pPr>
        <w:ind w:left="6237" w:hanging="387"/>
      </w:pPr>
      <w:rPr>
        <w:rFonts w:hint="default"/>
        <w:lang w:val="hr-HR" w:eastAsia="en-US" w:bidi="ar-SA"/>
      </w:rPr>
    </w:lvl>
    <w:lvl w:ilvl="7">
      <w:numFmt w:val="bullet"/>
      <w:lvlText w:val="•"/>
      <w:lvlJc w:val="left"/>
      <w:pPr>
        <w:ind w:left="7313" w:hanging="387"/>
      </w:pPr>
      <w:rPr>
        <w:rFonts w:hint="default"/>
        <w:lang w:val="hr-HR" w:eastAsia="en-US" w:bidi="ar-SA"/>
      </w:rPr>
    </w:lvl>
    <w:lvl w:ilvl="8">
      <w:numFmt w:val="bullet"/>
      <w:lvlText w:val="•"/>
      <w:lvlJc w:val="left"/>
      <w:pPr>
        <w:ind w:left="8388" w:hanging="387"/>
      </w:pPr>
      <w:rPr>
        <w:rFonts w:hint="default"/>
        <w:lang w:val="hr-HR" w:eastAsia="en-US" w:bidi="ar-SA"/>
      </w:rPr>
    </w:lvl>
  </w:abstractNum>
  <w:abstractNum w:abstractNumId="11" w15:restartNumberingAfterBreak="0">
    <w:nsid w:val="357D2F38"/>
    <w:multiLevelType w:val="hybridMultilevel"/>
    <w:tmpl w:val="4F141AD8"/>
    <w:lvl w:ilvl="0" w:tplc="43267FAE">
      <w:start w:val="1"/>
      <w:numFmt w:val="lowerLetter"/>
      <w:lvlText w:val="%1)"/>
      <w:lvlJc w:val="left"/>
      <w:pPr>
        <w:ind w:left="1184" w:hanging="348"/>
      </w:pPr>
      <w:rPr>
        <w:rFonts w:ascii="Times New Roman" w:eastAsia="Times New Roman" w:hAnsi="Times New Roman" w:cs="Times New Roman" w:hint="default"/>
        <w:w w:val="100"/>
        <w:sz w:val="22"/>
        <w:szCs w:val="22"/>
        <w:lang w:val="hr-HR" w:eastAsia="en-US" w:bidi="ar-SA"/>
      </w:rPr>
    </w:lvl>
    <w:lvl w:ilvl="1" w:tplc="9F2CF052">
      <w:numFmt w:val="bullet"/>
      <w:lvlText w:val="•"/>
      <w:lvlJc w:val="left"/>
      <w:pPr>
        <w:ind w:left="2116" w:hanging="348"/>
      </w:pPr>
      <w:rPr>
        <w:rFonts w:hint="default"/>
        <w:lang w:val="hr-HR" w:eastAsia="en-US" w:bidi="ar-SA"/>
      </w:rPr>
    </w:lvl>
    <w:lvl w:ilvl="2" w:tplc="3F0AACA8">
      <w:numFmt w:val="bullet"/>
      <w:lvlText w:val="•"/>
      <w:lvlJc w:val="left"/>
      <w:pPr>
        <w:ind w:left="3052" w:hanging="348"/>
      </w:pPr>
      <w:rPr>
        <w:rFonts w:hint="default"/>
        <w:lang w:val="hr-HR" w:eastAsia="en-US" w:bidi="ar-SA"/>
      </w:rPr>
    </w:lvl>
    <w:lvl w:ilvl="3" w:tplc="35A0B4AA">
      <w:numFmt w:val="bullet"/>
      <w:lvlText w:val="•"/>
      <w:lvlJc w:val="left"/>
      <w:pPr>
        <w:ind w:left="3988" w:hanging="348"/>
      </w:pPr>
      <w:rPr>
        <w:rFonts w:hint="default"/>
        <w:lang w:val="hr-HR" w:eastAsia="en-US" w:bidi="ar-SA"/>
      </w:rPr>
    </w:lvl>
    <w:lvl w:ilvl="4" w:tplc="4B9AC7BE">
      <w:numFmt w:val="bullet"/>
      <w:lvlText w:val="•"/>
      <w:lvlJc w:val="left"/>
      <w:pPr>
        <w:ind w:left="4924" w:hanging="348"/>
      </w:pPr>
      <w:rPr>
        <w:rFonts w:hint="default"/>
        <w:lang w:val="hr-HR" w:eastAsia="en-US" w:bidi="ar-SA"/>
      </w:rPr>
    </w:lvl>
    <w:lvl w:ilvl="5" w:tplc="4E94E7F0">
      <w:numFmt w:val="bullet"/>
      <w:lvlText w:val="•"/>
      <w:lvlJc w:val="left"/>
      <w:pPr>
        <w:ind w:left="5860" w:hanging="348"/>
      </w:pPr>
      <w:rPr>
        <w:rFonts w:hint="default"/>
        <w:lang w:val="hr-HR" w:eastAsia="en-US" w:bidi="ar-SA"/>
      </w:rPr>
    </w:lvl>
    <w:lvl w:ilvl="6" w:tplc="73BC7EA6">
      <w:numFmt w:val="bullet"/>
      <w:lvlText w:val="•"/>
      <w:lvlJc w:val="left"/>
      <w:pPr>
        <w:ind w:left="6796" w:hanging="348"/>
      </w:pPr>
      <w:rPr>
        <w:rFonts w:hint="default"/>
        <w:lang w:val="hr-HR" w:eastAsia="en-US" w:bidi="ar-SA"/>
      </w:rPr>
    </w:lvl>
    <w:lvl w:ilvl="7" w:tplc="3FBED0D2">
      <w:numFmt w:val="bullet"/>
      <w:lvlText w:val="•"/>
      <w:lvlJc w:val="left"/>
      <w:pPr>
        <w:ind w:left="7732" w:hanging="348"/>
      </w:pPr>
      <w:rPr>
        <w:rFonts w:hint="default"/>
        <w:lang w:val="hr-HR" w:eastAsia="en-US" w:bidi="ar-SA"/>
      </w:rPr>
    </w:lvl>
    <w:lvl w:ilvl="8" w:tplc="A1E20538">
      <w:numFmt w:val="bullet"/>
      <w:lvlText w:val="•"/>
      <w:lvlJc w:val="left"/>
      <w:pPr>
        <w:ind w:left="8668" w:hanging="348"/>
      </w:pPr>
      <w:rPr>
        <w:rFonts w:hint="default"/>
        <w:lang w:val="hr-HR" w:eastAsia="en-US" w:bidi="ar-SA"/>
      </w:rPr>
    </w:lvl>
  </w:abstractNum>
  <w:abstractNum w:abstractNumId="12" w15:restartNumberingAfterBreak="0">
    <w:nsid w:val="35D03D28"/>
    <w:multiLevelType w:val="hybridMultilevel"/>
    <w:tmpl w:val="F59025F8"/>
    <w:lvl w:ilvl="0" w:tplc="3BB2A7B2">
      <w:start w:val="1"/>
      <w:numFmt w:val="decimal"/>
      <w:lvlText w:val="%1."/>
      <w:lvlJc w:val="left"/>
      <w:pPr>
        <w:ind w:left="836" w:hanging="360"/>
      </w:pPr>
      <w:rPr>
        <w:rFonts w:hint="default"/>
      </w:rPr>
    </w:lvl>
    <w:lvl w:ilvl="1" w:tplc="041A0019" w:tentative="1">
      <w:start w:val="1"/>
      <w:numFmt w:val="lowerLetter"/>
      <w:lvlText w:val="%2."/>
      <w:lvlJc w:val="left"/>
      <w:pPr>
        <w:ind w:left="1556" w:hanging="360"/>
      </w:pPr>
    </w:lvl>
    <w:lvl w:ilvl="2" w:tplc="041A001B" w:tentative="1">
      <w:start w:val="1"/>
      <w:numFmt w:val="lowerRoman"/>
      <w:lvlText w:val="%3."/>
      <w:lvlJc w:val="right"/>
      <w:pPr>
        <w:ind w:left="2276" w:hanging="180"/>
      </w:pPr>
    </w:lvl>
    <w:lvl w:ilvl="3" w:tplc="041A000F" w:tentative="1">
      <w:start w:val="1"/>
      <w:numFmt w:val="decimal"/>
      <w:lvlText w:val="%4."/>
      <w:lvlJc w:val="left"/>
      <w:pPr>
        <w:ind w:left="2996" w:hanging="360"/>
      </w:pPr>
    </w:lvl>
    <w:lvl w:ilvl="4" w:tplc="041A0019" w:tentative="1">
      <w:start w:val="1"/>
      <w:numFmt w:val="lowerLetter"/>
      <w:lvlText w:val="%5."/>
      <w:lvlJc w:val="left"/>
      <w:pPr>
        <w:ind w:left="3716" w:hanging="360"/>
      </w:pPr>
    </w:lvl>
    <w:lvl w:ilvl="5" w:tplc="041A001B" w:tentative="1">
      <w:start w:val="1"/>
      <w:numFmt w:val="lowerRoman"/>
      <w:lvlText w:val="%6."/>
      <w:lvlJc w:val="right"/>
      <w:pPr>
        <w:ind w:left="4436" w:hanging="180"/>
      </w:pPr>
    </w:lvl>
    <w:lvl w:ilvl="6" w:tplc="041A000F" w:tentative="1">
      <w:start w:val="1"/>
      <w:numFmt w:val="decimal"/>
      <w:lvlText w:val="%7."/>
      <w:lvlJc w:val="left"/>
      <w:pPr>
        <w:ind w:left="5156" w:hanging="360"/>
      </w:pPr>
    </w:lvl>
    <w:lvl w:ilvl="7" w:tplc="041A0019" w:tentative="1">
      <w:start w:val="1"/>
      <w:numFmt w:val="lowerLetter"/>
      <w:lvlText w:val="%8."/>
      <w:lvlJc w:val="left"/>
      <w:pPr>
        <w:ind w:left="5876" w:hanging="360"/>
      </w:pPr>
    </w:lvl>
    <w:lvl w:ilvl="8" w:tplc="041A001B" w:tentative="1">
      <w:start w:val="1"/>
      <w:numFmt w:val="lowerRoman"/>
      <w:lvlText w:val="%9."/>
      <w:lvlJc w:val="right"/>
      <w:pPr>
        <w:ind w:left="6596" w:hanging="180"/>
      </w:pPr>
    </w:lvl>
  </w:abstractNum>
  <w:abstractNum w:abstractNumId="13" w15:restartNumberingAfterBreak="0">
    <w:nsid w:val="3713049B"/>
    <w:multiLevelType w:val="hybridMultilevel"/>
    <w:tmpl w:val="A866FEAE"/>
    <w:lvl w:ilvl="0" w:tplc="DEDE7C7C">
      <w:numFmt w:val="bullet"/>
      <w:lvlText w:val="–"/>
      <w:lvlJc w:val="left"/>
      <w:pPr>
        <w:ind w:left="476" w:hanging="209"/>
      </w:pPr>
      <w:rPr>
        <w:rFonts w:ascii="Times New Roman" w:eastAsia="Times New Roman" w:hAnsi="Times New Roman" w:cs="Times New Roman" w:hint="default"/>
        <w:w w:val="100"/>
        <w:sz w:val="22"/>
        <w:szCs w:val="22"/>
        <w:lang w:val="hr-HR" w:eastAsia="en-US" w:bidi="ar-SA"/>
      </w:rPr>
    </w:lvl>
    <w:lvl w:ilvl="1" w:tplc="36362BFA">
      <w:numFmt w:val="bullet"/>
      <w:lvlText w:val="•"/>
      <w:lvlJc w:val="left"/>
      <w:pPr>
        <w:ind w:left="1486" w:hanging="209"/>
      </w:pPr>
      <w:rPr>
        <w:rFonts w:hint="default"/>
        <w:lang w:val="hr-HR" w:eastAsia="en-US" w:bidi="ar-SA"/>
      </w:rPr>
    </w:lvl>
    <w:lvl w:ilvl="2" w:tplc="85F0D44C">
      <w:numFmt w:val="bullet"/>
      <w:lvlText w:val="•"/>
      <w:lvlJc w:val="left"/>
      <w:pPr>
        <w:ind w:left="2492" w:hanging="209"/>
      </w:pPr>
      <w:rPr>
        <w:rFonts w:hint="default"/>
        <w:lang w:val="hr-HR" w:eastAsia="en-US" w:bidi="ar-SA"/>
      </w:rPr>
    </w:lvl>
    <w:lvl w:ilvl="3" w:tplc="1F1CFF3C">
      <w:numFmt w:val="bullet"/>
      <w:lvlText w:val="•"/>
      <w:lvlJc w:val="left"/>
      <w:pPr>
        <w:ind w:left="3498" w:hanging="209"/>
      </w:pPr>
      <w:rPr>
        <w:rFonts w:hint="default"/>
        <w:lang w:val="hr-HR" w:eastAsia="en-US" w:bidi="ar-SA"/>
      </w:rPr>
    </w:lvl>
    <w:lvl w:ilvl="4" w:tplc="287EF69C">
      <w:numFmt w:val="bullet"/>
      <w:lvlText w:val="•"/>
      <w:lvlJc w:val="left"/>
      <w:pPr>
        <w:ind w:left="4504" w:hanging="209"/>
      </w:pPr>
      <w:rPr>
        <w:rFonts w:hint="default"/>
        <w:lang w:val="hr-HR" w:eastAsia="en-US" w:bidi="ar-SA"/>
      </w:rPr>
    </w:lvl>
    <w:lvl w:ilvl="5" w:tplc="4A74C200">
      <w:numFmt w:val="bullet"/>
      <w:lvlText w:val="•"/>
      <w:lvlJc w:val="left"/>
      <w:pPr>
        <w:ind w:left="5510" w:hanging="209"/>
      </w:pPr>
      <w:rPr>
        <w:rFonts w:hint="default"/>
        <w:lang w:val="hr-HR" w:eastAsia="en-US" w:bidi="ar-SA"/>
      </w:rPr>
    </w:lvl>
    <w:lvl w:ilvl="6" w:tplc="F3D4CDE8">
      <w:numFmt w:val="bullet"/>
      <w:lvlText w:val="•"/>
      <w:lvlJc w:val="left"/>
      <w:pPr>
        <w:ind w:left="6516" w:hanging="209"/>
      </w:pPr>
      <w:rPr>
        <w:rFonts w:hint="default"/>
        <w:lang w:val="hr-HR" w:eastAsia="en-US" w:bidi="ar-SA"/>
      </w:rPr>
    </w:lvl>
    <w:lvl w:ilvl="7" w:tplc="E1D43644">
      <w:numFmt w:val="bullet"/>
      <w:lvlText w:val="•"/>
      <w:lvlJc w:val="left"/>
      <w:pPr>
        <w:ind w:left="7522" w:hanging="209"/>
      </w:pPr>
      <w:rPr>
        <w:rFonts w:hint="default"/>
        <w:lang w:val="hr-HR" w:eastAsia="en-US" w:bidi="ar-SA"/>
      </w:rPr>
    </w:lvl>
    <w:lvl w:ilvl="8" w:tplc="3514B052">
      <w:numFmt w:val="bullet"/>
      <w:lvlText w:val="•"/>
      <w:lvlJc w:val="left"/>
      <w:pPr>
        <w:ind w:left="8528" w:hanging="209"/>
      </w:pPr>
      <w:rPr>
        <w:rFonts w:hint="default"/>
        <w:lang w:val="hr-HR" w:eastAsia="en-US" w:bidi="ar-SA"/>
      </w:rPr>
    </w:lvl>
  </w:abstractNum>
  <w:abstractNum w:abstractNumId="14" w15:restartNumberingAfterBreak="0">
    <w:nsid w:val="3C31548C"/>
    <w:multiLevelType w:val="hybridMultilevel"/>
    <w:tmpl w:val="88AA5368"/>
    <w:lvl w:ilvl="0" w:tplc="3342D148">
      <w:numFmt w:val="bullet"/>
      <w:lvlText w:val="-"/>
      <w:lvlJc w:val="left"/>
      <w:pPr>
        <w:ind w:left="858" w:hanging="375"/>
      </w:pPr>
      <w:rPr>
        <w:rFonts w:hint="default"/>
        <w:w w:val="101"/>
        <w:lang w:val="hr-HR" w:eastAsia="hr-HR" w:bidi="hr-HR"/>
      </w:rPr>
    </w:lvl>
    <w:lvl w:ilvl="1" w:tplc="364C50EC">
      <w:numFmt w:val="bullet"/>
      <w:lvlText w:val="•"/>
      <w:lvlJc w:val="left"/>
      <w:pPr>
        <w:ind w:left="1814" w:hanging="375"/>
      </w:pPr>
      <w:rPr>
        <w:rFonts w:hint="default"/>
        <w:lang w:val="hr-HR" w:eastAsia="hr-HR" w:bidi="hr-HR"/>
      </w:rPr>
    </w:lvl>
    <w:lvl w:ilvl="2" w:tplc="F77CF4F0">
      <w:numFmt w:val="bullet"/>
      <w:lvlText w:val="•"/>
      <w:lvlJc w:val="left"/>
      <w:pPr>
        <w:ind w:left="2768" w:hanging="375"/>
      </w:pPr>
      <w:rPr>
        <w:rFonts w:hint="default"/>
        <w:lang w:val="hr-HR" w:eastAsia="hr-HR" w:bidi="hr-HR"/>
      </w:rPr>
    </w:lvl>
    <w:lvl w:ilvl="3" w:tplc="1F0ECD92">
      <w:numFmt w:val="bullet"/>
      <w:lvlText w:val="•"/>
      <w:lvlJc w:val="left"/>
      <w:pPr>
        <w:ind w:left="3722" w:hanging="375"/>
      </w:pPr>
      <w:rPr>
        <w:rFonts w:hint="default"/>
        <w:lang w:val="hr-HR" w:eastAsia="hr-HR" w:bidi="hr-HR"/>
      </w:rPr>
    </w:lvl>
    <w:lvl w:ilvl="4" w:tplc="00E8FD1E">
      <w:numFmt w:val="bullet"/>
      <w:lvlText w:val="•"/>
      <w:lvlJc w:val="left"/>
      <w:pPr>
        <w:ind w:left="4676" w:hanging="375"/>
      </w:pPr>
      <w:rPr>
        <w:rFonts w:hint="default"/>
        <w:lang w:val="hr-HR" w:eastAsia="hr-HR" w:bidi="hr-HR"/>
      </w:rPr>
    </w:lvl>
    <w:lvl w:ilvl="5" w:tplc="0A2A2998">
      <w:numFmt w:val="bullet"/>
      <w:lvlText w:val="•"/>
      <w:lvlJc w:val="left"/>
      <w:pPr>
        <w:ind w:left="5630" w:hanging="375"/>
      </w:pPr>
      <w:rPr>
        <w:rFonts w:hint="default"/>
        <w:lang w:val="hr-HR" w:eastAsia="hr-HR" w:bidi="hr-HR"/>
      </w:rPr>
    </w:lvl>
    <w:lvl w:ilvl="6" w:tplc="1AE645B0">
      <w:numFmt w:val="bullet"/>
      <w:lvlText w:val="•"/>
      <w:lvlJc w:val="left"/>
      <w:pPr>
        <w:ind w:left="6584" w:hanging="375"/>
      </w:pPr>
      <w:rPr>
        <w:rFonts w:hint="default"/>
        <w:lang w:val="hr-HR" w:eastAsia="hr-HR" w:bidi="hr-HR"/>
      </w:rPr>
    </w:lvl>
    <w:lvl w:ilvl="7" w:tplc="04F46926">
      <w:numFmt w:val="bullet"/>
      <w:lvlText w:val="•"/>
      <w:lvlJc w:val="left"/>
      <w:pPr>
        <w:ind w:left="7538" w:hanging="375"/>
      </w:pPr>
      <w:rPr>
        <w:rFonts w:hint="default"/>
        <w:lang w:val="hr-HR" w:eastAsia="hr-HR" w:bidi="hr-HR"/>
      </w:rPr>
    </w:lvl>
    <w:lvl w:ilvl="8" w:tplc="6D1E9D80">
      <w:numFmt w:val="bullet"/>
      <w:lvlText w:val="•"/>
      <w:lvlJc w:val="left"/>
      <w:pPr>
        <w:ind w:left="8492" w:hanging="375"/>
      </w:pPr>
      <w:rPr>
        <w:rFonts w:hint="default"/>
        <w:lang w:val="hr-HR" w:eastAsia="hr-HR" w:bidi="hr-HR"/>
      </w:rPr>
    </w:lvl>
  </w:abstractNum>
  <w:abstractNum w:abstractNumId="15" w15:restartNumberingAfterBreak="0">
    <w:nsid w:val="3F2D50B2"/>
    <w:multiLevelType w:val="hybridMultilevel"/>
    <w:tmpl w:val="C6182978"/>
    <w:lvl w:ilvl="0" w:tplc="61FA0D7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02C1154"/>
    <w:multiLevelType w:val="multilevel"/>
    <w:tmpl w:val="80E8BDE6"/>
    <w:lvl w:ilvl="0">
      <w:start w:val="7"/>
      <w:numFmt w:val="decimal"/>
      <w:lvlText w:val="%1"/>
      <w:lvlJc w:val="left"/>
      <w:pPr>
        <w:ind w:left="856" w:hanging="720"/>
      </w:pPr>
      <w:rPr>
        <w:rFonts w:hint="default"/>
        <w:lang w:val="hr-HR" w:eastAsia="hr-HR" w:bidi="hr-HR"/>
      </w:rPr>
    </w:lvl>
    <w:lvl w:ilvl="1">
      <w:start w:val="6"/>
      <w:numFmt w:val="decimal"/>
      <w:lvlText w:val="%1.%2"/>
      <w:lvlJc w:val="left"/>
      <w:pPr>
        <w:ind w:left="856" w:hanging="720"/>
      </w:pPr>
      <w:rPr>
        <w:rFonts w:hint="default"/>
        <w:lang w:val="hr-HR" w:eastAsia="hr-HR" w:bidi="hr-HR"/>
      </w:rPr>
    </w:lvl>
    <w:lvl w:ilvl="2">
      <w:start w:val="1"/>
      <w:numFmt w:val="decimal"/>
      <w:lvlText w:val="%1.%2.%3."/>
      <w:lvlJc w:val="left"/>
      <w:pPr>
        <w:ind w:left="720" w:hanging="720"/>
      </w:pPr>
      <w:rPr>
        <w:rFonts w:ascii="Calibri" w:eastAsia="Calibri" w:hAnsi="Calibri" w:cs="Calibri" w:hint="default"/>
        <w:b/>
        <w:bCs/>
        <w:spacing w:val="-2"/>
        <w:w w:val="100"/>
        <w:sz w:val="24"/>
        <w:szCs w:val="24"/>
        <w:lang w:val="hr-HR" w:eastAsia="hr-HR" w:bidi="hr-HR"/>
      </w:rPr>
    </w:lvl>
    <w:lvl w:ilvl="3">
      <w:numFmt w:val="bullet"/>
      <w:lvlText w:val="•"/>
      <w:lvlJc w:val="left"/>
      <w:pPr>
        <w:ind w:left="3441" w:hanging="720"/>
      </w:pPr>
      <w:rPr>
        <w:rFonts w:hint="default"/>
        <w:lang w:val="hr-HR" w:eastAsia="hr-HR" w:bidi="hr-HR"/>
      </w:rPr>
    </w:lvl>
    <w:lvl w:ilvl="4">
      <w:numFmt w:val="bullet"/>
      <w:lvlText w:val="•"/>
      <w:lvlJc w:val="left"/>
      <w:pPr>
        <w:ind w:left="4302" w:hanging="720"/>
      </w:pPr>
      <w:rPr>
        <w:rFonts w:hint="default"/>
        <w:lang w:val="hr-HR" w:eastAsia="hr-HR" w:bidi="hr-HR"/>
      </w:rPr>
    </w:lvl>
    <w:lvl w:ilvl="5">
      <w:numFmt w:val="bullet"/>
      <w:lvlText w:val="•"/>
      <w:lvlJc w:val="left"/>
      <w:pPr>
        <w:ind w:left="5163" w:hanging="720"/>
      </w:pPr>
      <w:rPr>
        <w:rFonts w:hint="default"/>
        <w:lang w:val="hr-HR" w:eastAsia="hr-HR" w:bidi="hr-HR"/>
      </w:rPr>
    </w:lvl>
    <w:lvl w:ilvl="6">
      <w:numFmt w:val="bullet"/>
      <w:lvlText w:val="•"/>
      <w:lvlJc w:val="left"/>
      <w:pPr>
        <w:ind w:left="6023" w:hanging="720"/>
      </w:pPr>
      <w:rPr>
        <w:rFonts w:hint="default"/>
        <w:lang w:val="hr-HR" w:eastAsia="hr-HR" w:bidi="hr-HR"/>
      </w:rPr>
    </w:lvl>
    <w:lvl w:ilvl="7">
      <w:numFmt w:val="bullet"/>
      <w:lvlText w:val="•"/>
      <w:lvlJc w:val="left"/>
      <w:pPr>
        <w:ind w:left="6884" w:hanging="720"/>
      </w:pPr>
      <w:rPr>
        <w:rFonts w:hint="default"/>
        <w:lang w:val="hr-HR" w:eastAsia="hr-HR" w:bidi="hr-HR"/>
      </w:rPr>
    </w:lvl>
    <w:lvl w:ilvl="8">
      <w:numFmt w:val="bullet"/>
      <w:lvlText w:val="•"/>
      <w:lvlJc w:val="left"/>
      <w:pPr>
        <w:ind w:left="7745" w:hanging="720"/>
      </w:pPr>
      <w:rPr>
        <w:rFonts w:hint="default"/>
        <w:lang w:val="hr-HR" w:eastAsia="hr-HR" w:bidi="hr-HR"/>
      </w:rPr>
    </w:lvl>
  </w:abstractNum>
  <w:abstractNum w:abstractNumId="17" w15:restartNumberingAfterBreak="0">
    <w:nsid w:val="424A52F1"/>
    <w:multiLevelType w:val="hybridMultilevel"/>
    <w:tmpl w:val="4E883B4A"/>
    <w:lvl w:ilvl="0" w:tplc="EF760A16">
      <w:start w:val="1"/>
      <w:numFmt w:val="decimal"/>
      <w:lvlText w:val="%1."/>
      <w:lvlJc w:val="left"/>
      <w:pPr>
        <w:ind w:left="476" w:hanging="235"/>
      </w:pPr>
      <w:rPr>
        <w:rFonts w:ascii="Times New Roman" w:eastAsia="Times New Roman" w:hAnsi="Times New Roman" w:cs="Times New Roman" w:hint="default"/>
        <w:w w:val="100"/>
        <w:sz w:val="22"/>
        <w:szCs w:val="22"/>
        <w:lang w:val="hr-HR" w:eastAsia="en-US" w:bidi="ar-SA"/>
      </w:rPr>
    </w:lvl>
    <w:lvl w:ilvl="1" w:tplc="6BA03120">
      <w:numFmt w:val="bullet"/>
      <w:lvlText w:val="•"/>
      <w:lvlJc w:val="left"/>
      <w:pPr>
        <w:ind w:left="1486" w:hanging="235"/>
      </w:pPr>
      <w:rPr>
        <w:rFonts w:hint="default"/>
        <w:lang w:val="hr-HR" w:eastAsia="en-US" w:bidi="ar-SA"/>
      </w:rPr>
    </w:lvl>
    <w:lvl w:ilvl="2" w:tplc="25F6B8C4">
      <w:numFmt w:val="bullet"/>
      <w:lvlText w:val="•"/>
      <w:lvlJc w:val="left"/>
      <w:pPr>
        <w:ind w:left="2492" w:hanging="235"/>
      </w:pPr>
      <w:rPr>
        <w:rFonts w:hint="default"/>
        <w:lang w:val="hr-HR" w:eastAsia="en-US" w:bidi="ar-SA"/>
      </w:rPr>
    </w:lvl>
    <w:lvl w:ilvl="3" w:tplc="CB1805E8">
      <w:numFmt w:val="bullet"/>
      <w:lvlText w:val="•"/>
      <w:lvlJc w:val="left"/>
      <w:pPr>
        <w:ind w:left="3498" w:hanging="235"/>
      </w:pPr>
      <w:rPr>
        <w:rFonts w:hint="default"/>
        <w:lang w:val="hr-HR" w:eastAsia="en-US" w:bidi="ar-SA"/>
      </w:rPr>
    </w:lvl>
    <w:lvl w:ilvl="4" w:tplc="E5489B36">
      <w:numFmt w:val="bullet"/>
      <w:lvlText w:val="•"/>
      <w:lvlJc w:val="left"/>
      <w:pPr>
        <w:ind w:left="4504" w:hanging="235"/>
      </w:pPr>
      <w:rPr>
        <w:rFonts w:hint="default"/>
        <w:lang w:val="hr-HR" w:eastAsia="en-US" w:bidi="ar-SA"/>
      </w:rPr>
    </w:lvl>
    <w:lvl w:ilvl="5" w:tplc="00D2F1B6">
      <w:numFmt w:val="bullet"/>
      <w:lvlText w:val="•"/>
      <w:lvlJc w:val="left"/>
      <w:pPr>
        <w:ind w:left="5510" w:hanging="235"/>
      </w:pPr>
      <w:rPr>
        <w:rFonts w:hint="default"/>
        <w:lang w:val="hr-HR" w:eastAsia="en-US" w:bidi="ar-SA"/>
      </w:rPr>
    </w:lvl>
    <w:lvl w:ilvl="6" w:tplc="9C8ADEA4">
      <w:numFmt w:val="bullet"/>
      <w:lvlText w:val="•"/>
      <w:lvlJc w:val="left"/>
      <w:pPr>
        <w:ind w:left="6516" w:hanging="235"/>
      </w:pPr>
      <w:rPr>
        <w:rFonts w:hint="default"/>
        <w:lang w:val="hr-HR" w:eastAsia="en-US" w:bidi="ar-SA"/>
      </w:rPr>
    </w:lvl>
    <w:lvl w:ilvl="7" w:tplc="E77E559E">
      <w:numFmt w:val="bullet"/>
      <w:lvlText w:val="•"/>
      <w:lvlJc w:val="left"/>
      <w:pPr>
        <w:ind w:left="7522" w:hanging="235"/>
      </w:pPr>
      <w:rPr>
        <w:rFonts w:hint="default"/>
        <w:lang w:val="hr-HR" w:eastAsia="en-US" w:bidi="ar-SA"/>
      </w:rPr>
    </w:lvl>
    <w:lvl w:ilvl="8" w:tplc="FEFA5536">
      <w:numFmt w:val="bullet"/>
      <w:lvlText w:val="•"/>
      <w:lvlJc w:val="left"/>
      <w:pPr>
        <w:ind w:left="8528" w:hanging="235"/>
      </w:pPr>
      <w:rPr>
        <w:rFonts w:hint="default"/>
        <w:lang w:val="hr-HR" w:eastAsia="en-US" w:bidi="ar-SA"/>
      </w:rPr>
    </w:lvl>
  </w:abstractNum>
  <w:abstractNum w:abstractNumId="18" w15:restartNumberingAfterBreak="0">
    <w:nsid w:val="43C63D1B"/>
    <w:multiLevelType w:val="hybridMultilevel"/>
    <w:tmpl w:val="CCB61E16"/>
    <w:lvl w:ilvl="0" w:tplc="95B0196C">
      <w:start w:val="1"/>
      <w:numFmt w:val="decimal"/>
      <w:lvlText w:val="%1)"/>
      <w:lvlJc w:val="left"/>
      <w:pPr>
        <w:ind w:left="476" w:hanging="242"/>
      </w:pPr>
      <w:rPr>
        <w:rFonts w:ascii="Times New Roman" w:eastAsia="Times New Roman" w:hAnsi="Times New Roman" w:cs="Times New Roman" w:hint="default"/>
        <w:w w:val="100"/>
        <w:sz w:val="22"/>
        <w:szCs w:val="22"/>
        <w:lang w:val="hr-HR" w:eastAsia="en-US" w:bidi="ar-SA"/>
      </w:rPr>
    </w:lvl>
    <w:lvl w:ilvl="1" w:tplc="8CD2DFC4">
      <w:start w:val="1"/>
      <w:numFmt w:val="decimal"/>
      <w:lvlText w:val="%2."/>
      <w:lvlJc w:val="left"/>
      <w:pPr>
        <w:ind w:left="1057" w:hanging="221"/>
      </w:pPr>
      <w:rPr>
        <w:rFonts w:ascii="Times New Roman" w:eastAsia="Times New Roman" w:hAnsi="Times New Roman" w:cs="Times New Roman" w:hint="default"/>
        <w:w w:val="100"/>
        <w:sz w:val="22"/>
        <w:szCs w:val="22"/>
        <w:lang w:val="hr-HR" w:eastAsia="en-US" w:bidi="ar-SA"/>
      </w:rPr>
    </w:lvl>
    <w:lvl w:ilvl="2" w:tplc="0A6893CC">
      <w:numFmt w:val="bullet"/>
      <w:lvlText w:val="•"/>
      <w:lvlJc w:val="left"/>
      <w:pPr>
        <w:ind w:left="2113" w:hanging="221"/>
      </w:pPr>
      <w:rPr>
        <w:rFonts w:hint="default"/>
        <w:lang w:val="hr-HR" w:eastAsia="en-US" w:bidi="ar-SA"/>
      </w:rPr>
    </w:lvl>
    <w:lvl w:ilvl="3" w:tplc="70501480">
      <w:numFmt w:val="bullet"/>
      <w:lvlText w:val="•"/>
      <w:lvlJc w:val="left"/>
      <w:pPr>
        <w:ind w:left="3166" w:hanging="221"/>
      </w:pPr>
      <w:rPr>
        <w:rFonts w:hint="default"/>
        <w:lang w:val="hr-HR" w:eastAsia="en-US" w:bidi="ar-SA"/>
      </w:rPr>
    </w:lvl>
    <w:lvl w:ilvl="4" w:tplc="B4CC8694">
      <w:numFmt w:val="bullet"/>
      <w:lvlText w:val="•"/>
      <w:lvlJc w:val="left"/>
      <w:pPr>
        <w:ind w:left="4220" w:hanging="221"/>
      </w:pPr>
      <w:rPr>
        <w:rFonts w:hint="default"/>
        <w:lang w:val="hr-HR" w:eastAsia="en-US" w:bidi="ar-SA"/>
      </w:rPr>
    </w:lvl>
    <w:lvl w:ilvl="5" w:tplc="7F4861AE">
      <w:numFmt w:val="bullet"/>
      <w:lvlText w:val="•"/>
      <w:lvlJc w:val="left"/>
      <w:pPr>
        <w:ind w:left="5273" w:hanging="221"/>
      </w:pPr>
      <w:rPr>
        <w:rFonts w:hint="default"/>
        <w:lang w:val="hr-HR" w:eastAsia="en-US" w:bidi="ar-SA"/>
      </w:rPr>
    </w:lvl>
    <w:lvl w:ilvl="6" w:tplc="AE241EFE">
      <w:numFmt w:val="bullet"/>
      <w:lvlText w:val="•"/>
      <w:lvlJc w:val="left"/>
      <w:pPr>
        <w:ind w:left="6326" w:hanging="221"/>
      </w:pPr>
      <w:rPr>
        <w:rFonts w:hint="default"/>
        <w:lang w:val="hr-HR" w:eastAsia="en-US" w:bidi="ar-SA"/>
      </w:rPr>
    </w:lvl>
    <w:lvl w:ilvl="7" w:tplc="483EE7BA">
      <w:numFmt w:val="bullet"/>
      <w:lvlText w:val="•"/>
      <w:lvlJc w:val="left"/>
      <w:pPr>
        <w:ind w:left="7380" w:hanging="221"/>
      </w:pPr>
      <w:rPr>
        <w:rFonts w:hint="default"/>
        <w:lang w:val="hr-HR" w:eastAsia="en-US" w:bidi="ar-SA"/>
      </w:rPr>
    </w:lvl>
    <w:lvl w:ilvl="8" w:tplc="49048436">
      <w:numFmt w:val="bullet"/>
      <w:lvlText w:val="•"/>
      <w:lvlJc w:val="left"/>
      <w:pPr>
        <w:ind w:left="8433" w:hanging="221"/>
      </w:pPr>
      <w:rPr>
        <w:rFonts w:hint="default"/>
        <w:lang w:val="hr-HR" w:eastAsia="en-US" w:bidi="ar-SA"/>
      </w:rPr>
    </w:lvl>
  </w:abstractNum>
  <w:abstractNum w:abstractNumId="19" w15:restartNumberingAfterBreak="0">
    <w:nsid w:val="4549525E"/>
    <w:multiLevelType w:val="hybridMultilevel"/>
    <w:tmpl w:val="3C4C8316"/>
    <w:lvl w:ilvl="0" w:tplc="5A1093A4">
      <w:start w:val="4"/>
      <w:numFmt w:val="lowerLetter"/>
      <w:lvlText w:val="%1)"/>
      <w:lvlJc w:val="left"/>
      <w:pPr>
        <w:ind w:left="716" w:hanging="240"/>
      </w:pPr>
      <w:rPr>
        <w:rFonts w:ascii="Times New Roman" w:eastAsia="Times New Roman" w:hAnsi="Times New Roman" w:cs="Times New Roman" w:hint="default"/>
        <w:w w:val="100"/>
        <w:sz w:val="22"/>
        <w:szCs w:val="22"/>
        <w:lang w:val="hr-HR" w:eastAsia="en-US" w:bidi="ar-SA"/>
      </w:rPr>
    </w:lvl>
    <w:lvl w:ilvl="1" w:tplc="6D747CFE">
      <w:numFmt w:val="bullet"/>
      <w:lvlText w:val="•"/>
      <w:lvlJc w:val="left"/>
      <w:pPr>
        <w:ind w:left="1702" w:hanging="240"/>
      </w:pPr>
      <w:rPr>
        <w:rFonts w:hint="default"/>
        <w:lang w:val="hr-HR" w:eastAsia="en-US" w:bidi="ar-SA"/>
      </w:rPr>
    </w:lvl>
    <w:lvl w:ilvl="2" w:tplc="B38212A2">
      <w:numFmt w:val="bullet"/>
      <w:lvlText w:val="•"/>
      <w:lvlJc w:val="left"/>
      <w:pPr>
        <w:ind w:left="2684" w:hanging="240"/>
      </w:pPr>
      <w:rPr>
        <w:rFonts w:hint="default"/>
        <w:lang w:val="hr-HR" w:eastAsia="en-US" w:bidi="ar-SA"/>
      </w:rPr>
    </w:lvl>
    <w:lvl w:ilvl="3" w:tplc="4C804EBC">
      <w:numFmt w:val="bullet"/>
      <w:lvlText w:val="•"/>
      <w:lvlJc w:val="left"/>
      <w:pPr>
        <w:ind w:left="3666" w:hanging="240"/>
      </w:pPr>
      <w:rPr>
        <w:rFonts w:hint="default"/>
        <w:lang w:val="hr-HR" w:eastAsia="en-US" w:bidi="ar-SA"/>
      </w:rPr>
    </w:lvl>
    <w:lvl w:ilvl="4" w:tplc="D89A452A">
      <w:numFmt w:val="bullet"/>
      <w:lvlText w:val="•"/>
      <w:lvlJc w:val="left"/>
      <w:pPr>
        <w:ind w:left="4648" w:hanging="240"/>
      </w:pPr>
      <w:rPr>
        <w:rFonts w:hint="default"/>
        <w:lang w:val="hr-HR" w:eastAsia="en-US" w:bidi="ar-SA"/>
      </w:rPr>
    </w:lvl>
    <w:lvl w:ilvl="5" w:tplc="F1248FDC">
      <w:numFmt w:val="bullet"/>
      <w:lvlText w:val="•"/>
      <w:lvlJc w:val="left"/>
      <w:pPr>
        <w:ind w:left="5630" w:hanging="240"/>
      </w:pPr>
      <w:rPr>
        <w:rFonts w:hint="default"/>
        <w:lang w:val="hr-HR" w:eastAsia="en-US" w:bidi="ar-SA"/>
      </w:rPr>
    </w:lvl>
    <w:lvl w:ilvl="6" w:tplc="8152B42A">
      <w:numFmt w:val="bullet"/>
      <w:lvlText w:val="•"/>
      <w:lvlJc w:val="left"/>
      <w:pPr>
        <w:ind w:left="6612" w:hanging="240"/>
      </w:pPr>
      <w:rPr>
        <w:rFonts w:hint="default"/>
        <w:lang w:val="hr-HR" w:eastAsia="en-US" w:bidi="ar-SA"/>
      </w:rPr>
    </w:lvl>
    <w:lvl w:ilvl="7" w:tplc="5AD4F9F4">
      <w:numFmt w:val="bullet"/>
      <w:lvlText w:val="•"/>
      <w:lvlJc w:val="left"/>
      <w:pPr>
        <w:ind w:left="7594" w:hanging="240"/>
      </w:pPr>
      <w:rPr>
        <w:rFonts w:hint="default"/>
        <w:lang w:val="hr-HR" w:eastAsia="en-US" w:bidi="ar-SA"/>
      </w:rPr>
    </w:lvl>
    <w:lvl w:ilvl="8" w:tplc="8DBAC02C">
      <w:numFmt w:val="bullet"/>
      <w:lvlText w:val="•"/>
      <w:lvlJc w:val="left"/>
      <w:pPr>
        <w:ind w:left="8576" w:hanging="240"/>
      </w:pPr>
      <w:rPr>
        <w:rFonts w:hint="default"/>
        <w:lang w:val="hr-HR" w:eastAsia="en-US" w:bidi="ar-SA"/>
      </w:rPr>
    </w:lvl>
  </w:abstractNum>
  <w:abstractNum w:abstractNumId="20" w15:restartNumberingAfterBreak="0">
    <w:nsid w:val="46363CB6"/>
    <w:multiLevelType w:val="multilevel"/>
    <w:tmpl w:val="AA8417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923143E"/>
    <w:multiLevelType w:val="hybridMultilevel"/>
    <w:tmpl w:val="80247924"/>
    <w:lvl w:ilvl="0" w:tplc="BF84C11E">
      <w:start w:val="1"/>
      <w:numFmt w:val="decimal"/>
      <w:lvlText w:val="%1."/>
      <w:lvlJc w:val="left"/>
      <w:pPr>
        <w:ind w:left="957" w:hanging="850"/>
      </w:pPr>
      <w:rPr>
        <w:rFonts w:ascii="Times New Roman" w:eastAsia="Times New Roman" w:hAnsi="Times New Roman" w:cs="Times New Roman" w:hint="default"/>
        <w:i/>
        <w:spacing w:val="-1"/>
        <w:w w:val="2"/>
        <w:sz w:val="22"/>
        <w:szCs w:val="22"/>
        <w:lang w:val="hr-HR" w:eastAsia="en-US" w:bidi="ar-SA"/>
      </w:rPr>
    </w:lvl>
    <w:lvl w:ilvl="1" w:tplc="46B2A8EE">
      <w:numFmt w:val="bullet"/>
      <w:lvlText w:val="•"/>
      <w:lvlJc w:val="left"/>
      <w:pPr>
        <w:ind w:left="1826" w:hanging="850"/>
      </w:pPr>
      <w:rPr>
        <w:rFonts w:hint="default"/>
        <w:lang w:val="hr-HR" w:eastAsia="en-US" w:bidi="ar-SA"/>
      </w:rPr>
    </w:lvl>
    <w:lvl w:ilvl="2" w:tplc="3A122E34">
      <w:numFmt w:val="bullet"/>
      <w:lvlText w:val="•"/>
      <w:lvlJc w:val="left"/>
      <w:pPr>
        <w:ind w:left="2692" w:hanging="850"/>
      </w:pPr>
      <w:rPr>
        <w:rFonts w:hint="default"/>
        <w:lang w:val="hr-HR" w:eastAsia="en-US" w:bidi="ar-SA"/>
      </w:rPr>
    </w:lvl>
    <w:lvl w:ilvl="3" w:tplc="DEC8533C">
      <w:numFmt w:val="bullet"/>
      <w:lvlText w:val="•"/>
      <w:lvlJc w:val="left"/>
      <w:pPr>
        <w:ind w:left="3558" w:hanging="850"/>
      </w:pPr>
      <w:rPr>
        <w:rFonts w:hint="default"/>
        <w:lang w:val="hr-HR" w:eastAsia="en-US" w:bidi="ar-SA"/>
      </w:rPr>
    </w:lvl>
    <w:lvl w:ilvl="4" w:tplc="79787644">
      <w:numFmt w:val="bullet"/>
      <w:lvlText w:val="•"/>
      <w:lvlJc w:val="left"/>
      <w:pPr>
        <w:ind w:left="4425" w:hanging="850"/>
      </w:pPr>
      <w:rPr>
        <w:rFonts w:hint="default"/>
        <w:lang w:val="hr-HR" w:eastAsia="en-US" w:bidi="ar-SA"/>
      </w:rPr>
    </w:lvl>
    <w:lvl w:ilvl="5" w:tplc="7E949740">
      <w:numFmt w:val="bullet"/>
      <w:lvlText w:val="•"/>
      <w:lvlJc w:val="left"/>
      <w:pPr>
        <w:ind w:left="5291" w:hanging="850"/>
      </w:pPr>
      <w:rPr>
        <w:rFonts w:hint="default"/>
        <w:lang w:val="hr-HR" w:eastAsia="en-US" w:bidi="ar-SA"/>
      </w:rPr>
    </w:lvl>
    <w:lvl w:ilvl="6" w:tplc="EEAE3206">
      <w:numFmt w:val="bullet"/>
      <w:lvlText w:val="•"/>
      <w:lvlJc w:val="left"/>
      <w:pPr>
        <w:ind w:left="6157" w:hanging="850"/>
      </w:pPr>
      <w:rPr>
        <w:rFonts w:hint="default"/>
        <w:lang w:val="hr-HR" w:eastAsia="en-US" w:bidi="ar-SA"/>
      </w:rPr>
    </w:lvl>
    <w:lvl w:ilvl="7" w:tplc="89366E3C">
      <w:numFmt w:val="bullet"/>
      <w:lvlText w:val="•"/>
      <w:lvlJc w:val="left"/>
      <w:pPr>
        <w:ind w:left="7024" w:hanging="850"/>
      </w:pPr>
      <w:rPr>
        <w:rFonts w:hint="default"/>
        <w:lang w:val="hr-HR" w:eastAsia="en-US" w:bidi="ar-SA"/>
      </w:rPr>
    </w:lvl>
    <w:lvl w:ilvl="8" w:tplc="72F246A0">
      <w:numFmt w:val="bullet"/>
      <w:lvlText w:val="•"/>
      <w:lvlJc w:val="left"/>
      <w:pPr>
        <w:ind w:left="7890" w:hanging="850"/>
      </w:pPr>
      <w:rPr>
        <w:rFonts w:hint="default"/>
        <w:lang w:val="hr-HR" w:eastAsia="en-US" w:bidi="ar-SA"/>
      </w:rPr>
    </w:lvl>
  </w:abstractNum>
  <w:abstractNum w:abstractNumId="22" w15:restartNumberingAfterBreak="0">
    <w:nsid w:val="4F6B78BA"/>
    <w:multiLevelType w:val="hybridMultilevel"/>
    <w:tmpl w:val="52D649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F74640A"/>
    <w:multiLevelType w:val="hybridMultilevel"/>
    <w:tmpl w:val="D93C62B4"/>
    <w:lvl w:ilvl="0" w:tplc="6CFA0AD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0C25EC0"/>
    <w:multiLevelType w:val="hybridMultilevel"/>
    <w:tmpl w:val="6106BF92"/>
    <w:lvl w:ilvl="0" w:tplc="B4584492">
      <w:start w:val="1"/>
      <w:numFmt w:val="lowerLetter"/>
      <w:lvlText w:val="%1)"/>
      <w:lvlJc w:val="left"/>
      <w:pPr>
        <w:ind w:left="107" w:hanging="228"/>
      </w:pPr>
      <w:rPr>
        <w:rFonts w:ascii="Times New Roman" w:eastAsia="Times New Roman" w:hAnsi="Times New Roman" w:cs="Times New Roman" w:hint="default"/>
        <w:w w:val="100"/>
        <w:sz w:val="22"/>
        <w:szCs w:val="22"/>
        <w:lang w:val="hr-HR" w:eastAsia="en-US" w:bidi="ar-SA"/>
      </w:rPr>
    </w:lvl>
    <w:lvl w:ilvl="1" w:tplc="F6A2502A">
      <w:numFmt w:val="bullet"/>
      <w:lvlText w:val="•"/>
      <w:lvlJc w:val="left"/>
      <w:pPr>
        <w:ind w:left="553" w:hanging="228"/>
      </w:pPr>
      <w:rPr>
        <w:rFonts w:hint="default"/>
        <w:lang w:val="hr-HR" w:eastAsia="en-US" w:bidi="ar-SA"/>
      </w:rPr>
    </w:lvl>
    <w:lvl w:ilvl="2" w:tplc="B694C84C">
      <w:numFmt w:val="bullet"/>
      <w:lvlText w:val="•"/>
      <w:lvlJc w:val="left"/>
      <w:pPr>
        <w:ind w:left="1007" w:hanging="228"/>
      </w:pPr>
      <w:rPr>
        <w:rFonts w:hint="default"/>
        <w:lang w:val="hr-HR" w:eastAsia="en-US" w:bidi="ar-SA"/>
      </w:rPr>
    </w:lvl>
    <w:lvl w:ilvl="3" w:tplc="98EAD980">
      <w:numFmt w:val="bullet"/>
      <w:lvlText w:val="•"/>
      <w:lvlJc w:val="left"/>
      <w:pPr>
        <w:ind w:left="1460" w:hanging="228"/>
      </w:pPr>
      <w:rPr>
        <w:rFonts w:hint="default"/>
        <w:lang w:val="hr-HR" w:eastAsia="en-US" w:bidi="ar-SA"/>
      </w:rPr>
    </w:lvl>
    <w:lvl w:ilvl="4" w:tplc="AE2EB856">
      <w:numFmt w:val="bullet"/>
      <w:lvlText w:val="•"/>
      <w:lvlJc w:val="left"/>
      <w:pPr>
        <w:ind w:left="1914" w:hanging="228"/>
      </w:pPr>
      <w:rPr>
        <w:rFonts w:hint="default"/>
        <w:lang w:val="hr-HR" w:eastAsia="en-US" w:bidi="ar-SA"/>
      </w:rPr>
    </w:lvl>
    <w:lvl w:ilvl="5" w:tplc="4FDE8006">
      <w:numFmt w:val="bullet"/>
      <w:lvlText w:val="•"/>
      <w:lvlJc w:val="left"/>
      <w:pPr>
        <w:ind w:left="2367" w:hanging="228"/>
      </w:pPr>
      <w:rPr>
        <w:rFonts w:hint="default"/>
        <w:lang w:val="hr-HR" w:eastAsia="en-US" w:bidi="ar-SA"/>
      </w:rPr>
    </w:lvl>
    <w:lvl w:ilvl="6" w:tplc="0186C4D4">
      <w:numFmt w:val="bullet"/>
      <w:lvlText w:val="•"/>
      <w:lvlJc w:val="left"/>
      <w:pPr>
        <w:ind w:left="2821" w:hanging="228"/>
      </w:pPr>
      <w:rPr>
        <w:rFonts w:hint="default"/>
        <w:lang w:val="hr-HR" w:eastAsia="en-US" w:bidi="ar-SA"/>
      </w:rPr>
    </w:lvl>
    <w:lvl w:ilvl="7" w:tplc="7502539C">
      <w:numFmt w:val="bullet"/>
      <w:lvlText w:val="•"/>
      <w:lvlJc w:val="left"/>
      <w:pPr>
        <w:ind w:left="3274" w:hanging="228"/>
      </w:pPr>
      <w:rPr>
        <w:rFonts w:hint="default"/>
        <w:lang w:val="hr-HR" w:eastAsia="en-US" w:bidi="ar-SA"/>
      </w:rPr>
    </w:lvl>
    <w:lvl w:ilvl="8" w:tplc="093E0CA8">
      <w:numFmt w:val="bullet"/>
      <w:lvlText w:val="•"/>
      <w:lvlJc w:val="left"/>
      <w:pPr>
        <w:ind w:left="3728" w:hanging="228"/>
      </w:pPr>
      <w:rPr>
        <w:rFonts w:hint="default"/>
        <w:lang w:val="hr-HR" w:eastAsia="en-US" w:bidi="ar-SA"/>
      </w:rPr>
    </w:lvl>
  </w:abstractNum>
  <w:abstractNum w:abstractNumId="25" w15:restartNumberingAfterBreak="0">
    <w:nsid w:val="59962B89"/>
    <w:multiLevelType w:val="hybridMultilevel"/>
    <w:tmpl w:val="281AE0E6"/>
    <w:lvl w:ilvl="0" w:tplc="8800CD9E">
      <w:start w:val="7"/>
      <w:numFmt w:val="decimal"/>
      <w:lvlText w:val="%1"/>
      <w:lvlJc w:val="left"/>
      <w:pPr>
        <w:ind w:left="804" w:hanging="551"/>
      </w:pPr>
      <w:rPr>
        <w:rFonts w:hint="default"/>
        <w:lang w:val="hr-HR" w:eastAsia="hr-HR" w:bidi="hr-HR"/>
      </w:rPr>
    </w:lvl>
    <w:lvl w:ilvl="1" w:tplc="AF92E2F4">
      <w:numFmt w:val="none"/>
      <w:lvlText w:val=""/>
      <w:lvlJc w:val="left"/>
      <w:pPr>
        <w:tabs>
          <w:tab w:val="num" w:pos="360"/>
        </w:tabs>
      </w:pPr>
    </w:lvl>
    <w:lvl w:ilvl="2" w:tplc="29BED02A">
      <w:numFmt w:val="none"/>
      <w:lvlText w:val=""/>
      <w:lvlJc w:val="left"/>
      <w:pPr>
        <w:tabs>
          <w:tab w:val="num" w:pos="360"/>
        </w:tabs>
      </w:pPr>
    </w:lvl>
    <w:lvl w:ilvl="3" w:tplc="7F986238">
      <w:numFmt w:val="bullet"/>
      <w:lvlText w:val="•"/>
      <w:lvlJc w:val="left"/>
      <w:pPr>
        <w:ind w:left="3714" w:hanging="551"/>
      </w:pPr>
      <w:rPr>
        <w:rFonts w:hint="default"/>
        <w:lang w:val="hr-HR" w:eastAsia="hr-HR" w:bidi="hr-HR"/>
      </w:rPr>
    </w:lvl>
    <w:lvl w:ilvl="4" w:tplc="7E340E94">
      <w:numFmt w:val="bullet"/>
      <w:lvlText w:val="•"/>
      <w:lvlJc w:val="left"/>
      <w:pPr>
        <w:ind w:left="4685" w:hanging="551"/>
      </w:pPr>
      <w:rPr>
        <w:rFonts w:hint="default"/>
        <w:lang w:val="hr-HR" w:eastAsia="hr-HR" w:bidi="hr-HR"/>
      </w:rPr>
    </w:lvl>
    <w:lvl w:ilvl="5" w:tplc="8D7A2106">
      <w:numFmt w:val="bullet"/>
      <w:lvlText w:val="•"/>
      <w:lvlJc w:val="left"/>
      <w:pPr>
        <w:ind w:left="5657" w:hanging="551"/>
      </w:pPr>
      <w:rPr>
        <w:rFonts w:hint="default"/>
        <w:lang w:val="hr-HR" w:eastAsia="hr-HR" w:bidi="hr-HR"/>
      </w:rPr>
    </w:lvl>
    <w:lvl w:ilvl="6" w:tplc="6EBED7E0">
      <w:numFmt w:val="bullet"/>
      <w:lvlText w:val="•"/>
      <w:lvlJc w:val="left"/>
      <w:pPr>
        <w:ind w:left="6628" w:hanging="551"/>
      </w:pPr>
      <w:rPr>
        <w:rFonts w:hint="default"/>
        <w:lang w:val="hr-HR" w:eastAsia="hr-HR" w:bidi="hr-HR"/>
      </w:rPr>
    </w:lvl>
    <w:lvl w:ilvl="7" w:tplc="639E0BC4">
      <w:numFmt w:val="bullet"/>
      <w:lvlText w:val="•"/>
      <w:lvlJc w:val="left"/>
      <w:pPr>
        <w:ind w:left="7600" w:hanging="551"/>
      </w:pPr>
      <w:rPr>
        <w:rFonts w:hint="default"/>
        <w:lang w:val="hr-HR" w:eastAsia="hr-HR" w:bidi="hr-HR"/>
      </w:rPr>
    </w:lvl>
    <w:lvl w:ilvl="8" w:tplc="B51A3C54">
      <w:numFmt w:val="bullet"/>
      <w:lvlText w:val="•"/>
      <w:lvlJc w:val="left"/>
      <w:pPr>
        <w:ind w:left="8571" w:hanging="551"/>
      </w:pPr>
      <w:rPr>
        <w:rFonts w:hint="default"/>
        <w:lang w:val="hr-HR" w:eastAsia="hr-HR" w:bidi="hr-HR"/>
      </w:rPr>
    </w:lvl>
  </w:abstractNum>
  <w:abstractNum w:abstractNumId="26" w15:restartNumberingAfterBreak="0">
    <w:nsid w:val="5A1F27D5"/>
    <w:multiLevelType w:val="hybridMultilevel"/>
    <w:tmpl w:val="C6E621F2"/>
    <w:lvl w:ilvl="0" w:tplc="CB286D58">
      <w:numFmt w:val="bullet"/>
      <w:lvlText w:val="-"/>
      <w:lvlJc w:val="left"/>
      <w:pPr>
        <w:ind w:left="603" w:hanging="128"/>
      </w:pPr>
      <w:rPr>
        <w:rFonts w:ascii="Times New Roman" w:eastAsia="Times New Roman" w:hAnsi="Times New Roman" w:cs="Times New Roman" w:hint="default"/>
        <w:w w:val="100"/>
        <w:sz w:val="22"/>
        <w:szCs w:val="22"/>
        <w:lang w:val="hr-HR" w:eastAsia="en-US" w:bidi="ar-SA"/>
      </w:rPr>
    </w:lvl>
    <w:lvl w:ilvl="1" w:tplc="27C2805A">
      <w:numFmt w:val="bullet"/>
      <w:lvlText w:val="•"/>
      <w:lvlJc w:val="left"/>
      <w:pPr>
        <w:ind w:left="1594" w:hanging="128"/>
      </w:pPr>
      <w:rPr>
        <w:rFonts w:hint="default"/>
        <w:lang w:val="hr-HR" w:eastAsia="en-US" w:bidi="ar-SA"/>
      </w:rPr>
    </w:lvl>
    <w:lvl w:ilvl="2" w:tplc="69CAE37C">
      <w:numFmt w:val="bullet"/>
      <w:lvlText w:val="•"/>
      <w:lvlJc w:val="left"/>
      <w:pPr>
        <w:ind w:left="2588" w:hanging="128"/>
      </w:pPr>
      <w:rPr>
        <w:rFonts w:hint="default"/>
        <w:lang w:val="hr-HR" w:eastAsia="en-US" w:bidi="ar-SA"/>
      </w:rPr>
    </w:lvl>
    <w:lvl w:ilvl="3" w:tplc="8AFEBBDC">
      <w:numFmt w:val="bullet"/>
      <w:lvlText w:val="•"/>
      <w:lvlJc w:val="left"/>
      <w:pPr>
        <w:ind w:left="3582" w:hanging="128"/>
      </w:pPr>
      <w:rPr>
        <w:rFonts w:hint="default"/>
        <w:lang w:val="hr-HR" w:eastAsia="en-US" w:bidi="ar-SA"/>
      </w:rPr>
    </w:lvl>
    <w:lvl w:ilvl="4" w:tplc="8AAEC44E">
      <w:numFmt w:val="bullet"/>
      <w:lvlText w:val="•"/>
      <w:lvlJc w:val="left"/>
      <w:pPr>
        <w:ind w:left="4576" w:hanging="128"/>
      </w:pPr>
      <w:rPr>
        <w:rFonts w:hint="default"/>
        <w:lang w:val="hr-HR" w:eastAsia="en-US" w:bidi="ar-SA"/>
      </w:rPr>
    </w:lvl>
    <w:lvl w:ilvl="5" w:tplc="73DC1E58">
      <w:numFmt w:val="bullet"/>
      <w:lvlText w:val="•"/>
      <w:lvlJc w:val="left"/>
      <w:pPr>
        <w:ind w:left="5570" w:hanging="128"/>
      </w:pPr>
      <w:rPr>
        <w:rFonts w:hint="default"/>
        <w:lang w:val="hr-HR" w:eastAsia="en-US" w:bidi="ar-SA"/>
      </w:rPr>
    </w:lvl>
    <w:lvl w:ilvl="6" w:tplc="644E7626">
      <w:numFmt w:val="bullet"/>
      <w:lvlText w:val="•"/>
      <w:lvlJc w:val="left"/>
      <w:pPr>
        <w:ind w:left="6564" w:hanging="128"/>
      </w:pPr>
      <w:rPr>
        <w:rFonts w:hint="default"/>
        <w:lang w:val="hr-HR" w:eastAsia="en-US" w:bidi="ar-SA"/>
      </w:rPr>
    </w:lvl>
    <w:lvl w:ilvl="7" w:tplc="2E04BE36">
      <w:numFmt w:val="bullet"/>
      <w:lvlText w:val="•"/>
      <w:lvlJc w:val="left"/>
      <w:pPr>
        <w:ind w:left="7558" w:hanging="128"/>
      </w:pPr>
      <w:rPr>
        <w:rFonts w:hint="default"/>
        <w:lang w:val="hr-HR" w:eastAsia="en-US" w:bidi="ar-SA"/>
      </w:rPr>
    </w:lvl>
    <w:lvl w:ilvl="8" w:tplc="CE701C74">
      <w:numFmt w:val="bullet"/>
      <w:lvlText w:val="•"/>
      <w:lvlJc w:val="left"/>
      <w:pPr>
        <w:ind w:left="8552" w:hanging="128"/>
      </w:pPr>
      <w:rPr>
        <w:rFonts w:hint="default"/>
        <w:lang w:val="hr-HR" w:eastAsia="en-US" w:bidi="ar-SA"/>
      </w:rPr>
    </w:lvl>
  </w:abstractNum>
  <w:abstractNum w:abstractNumId="27" w15:restartNumberingAfterBreak="0">
    <w:nsid w:val="5A9F55E4"/>
    <w:multiLevelType w:val="hybridMultilevel"/>
    <w:tmpl w:val="815C2972"/>
    <w:lvl w:ilvl="0" w:tplc="3E964B6A">
      <w:start w:val="1"/>
      <w:numFmt w:val="lowerLetter"/>
      <w:lvlText w:val="%1)"/>
      <w:lvlJc w:val="left"/>
      <w:pPr>
        <w:ind w:left="476" w:hanging="238"/>
      </w:pPr>
      <w:rPr>
        <w:rFonts w:ascii="Times New Roman" w:eastAsia="Times New Roman" w:hAnsi="Times New Roman" w:cs="Times New Roman" w:hint="default"/>
        <w:i/>
        <w:w w:val="100"/>
        <w:sz w:val="22"/>
        <w:szCs w:val="22"/>
        <w:lang w:val="hr-HR" w:eastAsia="en-US" w:bidi="ar-SA"/>
      </w:rPr>
    </w:lvl>
    <w:lvl w:ilvl="1" w:tplc="9AE01550">
      <w:numFmt w:val="bullet"/>
      <w:lvlText w:val="•"/>
      <w:lvlJc w:val="left"/>
      <w:pPr>
        <w:ind w:left="1486" w:hanging="238"/>
      </w:pPr>
      <w:rPr>
        <w:rFonts w:hint="default"/>
        <w:lang w:val="hr-HR" w:eastAsia="en-US" w:bidi="ar-SA"/>
      </w:rPr>
    </w:lvl>
    <w:lvl w:ilvl="2" w:tplc="0BF40B64">
      <w:numFmt w:val="bullet"/>
      <w:lvlText w:val="•"/>
      <w:lvlJc w:val="left"/>
      <w:pPr>
        <w:ind w:left="2492" w:hanging="238"/>
      </w:pPr>
      <w:rPr>
        <w:rFonts w:hint="default"/>
        <w:lang w:val="hr-HR" w:eastAsia="en-US" w:bidi="ar-SA"/>
      </w:rPr>
    </w:lvl>
    <w:lvl w:ilvl="3" w:tplc="54FCC5BC">
      <w:numFmt w:val="bullet"/>
      <w:lvlText w:val="•"/>
      <w:lvlJc w:val="left"/>
      <w:pPr>
        <w:ind w:left="3498" w:hanging="238"/>
      </w:pPr>
      <w:rPr>
        <w:rFonts w:hint="default"/>
        <w:lang w:val="hr-HR" w:eastAsia="en-US" w:bidi="ar-SA"/>
      </w:rPr>
    </w:lvl>
    <w:lvl w:ilvl="4" w:tplc="6570CF84">
      <w:numFmt w:val="bullet"/>
      <w:lvlText w:val="•"/>
      <w:lvlJc w:val="left"/>
      <w:pPr>
        <w:ind w:left="4504" w:hanging="238"/>
      </w:pPr>
      <w:rPr>
        <w:rFonts w:hint="default"/>
        <w:lang w:val="hr-HR" w:eastAsia="en-US" w:bidi="ar-SA"/>
      </w:rPr>
    </w:lvl>
    <w:lvl w:ilvl="5" w:tplc="BACA6396">
      <w:numFmt w:val="bullet"/>
      <w:lvlText w:val="•"/>
      <w:lvlJc w:val="left"/>
      <w:pPr>
        <w:ind w:left="5510" w:hanging="238"/>
      </w:pPr>
      <w:rPr>
        <w:rFonts w:hint="default"/>
        <w:lang w:val="hr-HR" w:eastAsia="en-US" w:bidi="ar-SA"/>
      </w:rPr>
    </w:lvl>
    <w:lvl w:ilvl="6" w:tplc="1158C60C">
      <w:numFmt w:val="bullet"/>
      <w:lvlText w:val="•"/>
      <w:lvlJc w:val="left"/>
      <w:pPr>
        <w:ind w:left="6516" w:hanging="238"/>
      </w:pPr>
      <w:rPr>
        <w:rFonts w:hint="default"/>
        <w:lang w:val="hr-HR" w:eastAsia="en-US" w:bidi="ar-SA"/>
      </w:rPr>
    </w:lvl>
    <w:lvl w:ilvl="7" w:tplc="482E877A">
      <w:numFmt w:val="bullet"/>
      <w:lvlText w:val="•"/>
      <w:lvlJc w:val="left"/>
      <w:pPr>
        <w:ind w:left="7522" w:hanging="238"/>
      </w:pPr>
      <w:rPr>
        <w:rFonts w:hint="default"/>
        <w:lang w:val="hr-HR" w:eastAsia="en-US" w:bidi="ar-SA"/>
      </w:rPr>
    </w:lvl>
    <w:lvl w:ilvl="8" w:tplc="DD406924">
      <w:numFmt w:val="bullet"/>
      <w:lvlText w:val="•"/>
      <w:lvlJc w:val="left"/>
      <w:pPr>
        <w:ind w:left="8528" w:hanging="238"/>
      </w:pPr>
      <w:rPr>
        <w:rFonts w:hint="default"/>
        <w:lang w:val="hr-HR" w:eastAsia="en-US" w:bidi="ar-SA"/>
      </w:rPr>
    </w:lvl>
  </w:abstractNum>
  <w:abstractNum w:abstractNumId="28" w15:restartNumberingAfterBreak="0">
    <w:nsid w:val="647E7604"/>
    <w:multiLevelType w:val="hybridMultilevel"/>
    <w:tmpl w:val="136EAB36"/>
    <w:lvl w:ilvl="0" w:tplc="478E756E">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7335F4A"/>
    <w:multiLevelType w:val="multilevel"/>
    <w:tmpl w:val="3EB4D958"/>
    <w:lvl w:ilvl="0">
      <w:start w:val="1"/>
      <w:numFmt w:val="decimal"/>
      <w:lvlText w:val="%1"/>
      <w:lvlJc w:val="left"/>
      <w:pPr>
        <w:ind w:left="476" w:hanging="471"/>
      </w:pPr>
      <w:rPr>
        <w:rFonts w:hint="default"/>
        <w:lang w:val="hr-HR" w:eastAsia="en-US" w:bidi="ar-SA"/>
      </w:rPr>
    </w:lvl>
    <w:lvl w:ilvl="1">
      <w:start w:val="1"/>
      <w:numFmt w:val="decimal"/>
      <w:lvlText w:val="%1.%2."/>
      <w:lvlJc w:val="left"/>
      <w:pPr>
        <w:ind w:left="476" w:hanging="471"/>
      </w:pPr>
      <w:rPr>
        <w:rFonts w:ascii="Times New Roman" w:eastAsia="Times New Roman" w:hAnsi="Times New Roman" w:cs="Times New Roman" w:hint="default"/>
        <w:w w:val="100"/>
        <w:sz w:val="22"/>
        <w:szCs w:val="22"/>
        <w:lang w:val="hr-HR" w:eastAsia="en-US" w:bidi="ar-SA"/>
      </w:rPr>
    </w:lvl>
    <w:lvl w:ilvl="2">
      <w:numFmt w:val="bullet"/>
      <w:lvlText w:val="•"/>
      <w:lvlJc w:val="left"/>
      <w:pPr>
        <w:ind w:left="2492" w:hanging="471"/>
      </w:pPr>
      <w:rPr>
        <w:rFonts w:hint="default"/>
        <w:lang w:val="hr-HR" w:eastAsia="en-US" w:bidi="ar-SA"/>
      </w:rPr>
    </w:lvl>
    <w:lvl w:ilvl="3">
      <w:numFmt w:val="bullet"/>
      <w:lvlText w:val="•"/>
      <w:lvlJc w:val="left"/>
      <w:pPr>
        <w:ind w:left="3498" w:hanging="471"/>
      </w:pPr>
      <w:rPr>
        <w:rFonts w:hint="default"/>
        <w:lang w:val="hr-HR" w:eastAsia="en-US" w:bidi="ar-SA"/>
      </w:rPr>
    </w:lvl>
    <w:lvl w:ilvl="4">
      <w:numFmt w:val="bullet"/>
      <w:lvlText w:val="•"/>
      <w:lvlJc w:val="left"/>
      <w:pPr>
        <w:ind w:left="4504" w:hanging="471"/>
      </w:pPr>
      <w:rPr>
        <w:rFonts w:hint="default"/>
        <w:lang w:val="hr-HR" w:eastAsia="en-US" w:bidi="ar-SA"/>
      </w:rPr>
    </w:lvl>
    <w:lvl w:ilvl="5">
      <w:numFmt w:val="bullet"/>
      <w:lvlText w:val="•"/>
      <w:lvlJc w:val="left"/>
      <w:pPr>
        <w:ind w:left="5510" w:hanging="471"/>
      </w:pPr>
      <w:rPr>
        <w:rFonts w:hint="default"/>
        <w:lang w:val="hr-HR" w:eastAsia="en-US" w:bidi="ar-SA"/>
      </w:rPr>
    </w:lvl>
    <w:lvl w:ilvl="6">
      <w:numFmt w:val="bullet"/>
      <w:lvlText w:val="•"/>
      <w:lvlJc w:val="left"/>
      <w:pPr>
        <w:ind w:left="6516" w:hanging="471"/>
      </w:pPr>
      <w:rPr>
        <w:rFonts w:hint="default"/>
        <w:lang w:val="hr-HR" w:eastAsia="en-US" w:bidi="ar-SA"/>
      </w:rPr>
    </w:lvl>
    <w:lvl w:ilvl="7">
      <w:numFmt w:val="bullet"/>
      <w:lvlText w:val="•"/>
      <w:lvlJc w:val="left"/>
      <w:pPr>
        <w:ind w:left="7522" w:hanging="471"/>
      </w:pPr>
      <w:rPr>
        <w:rFonts w:hint="default"/>
        <w:lang w:val="hr-HR" w:eastAsia="en-US" w:bidi="ar-SA"/>
      </w:rPr>
    </w:lvl>
    <w:lvl w:ilvl="8">
      <w:numFmt w:val="bullet"/>
      <w:lvlText w:val="•"/>
      <w:lvlJc w:val="left"/>
      <w:pPr>
        <w:ind w:left="8528" w:hanging="471"/>
      </w:pPr>
      <w:rPr>
        <w:rFonts w:hint="default"/>
        <w:lang w:val="hr-HR" w:eastAsia="en-US" w:bidi="ar-SA"/>
      </w:rPr>
    </w:lvl>
  </w:abstractNum>
  <w:abstractNum w:abstractNumId="30" w15:restartNumberingAfterBreak="0">
    <w:nsid w:val="6D081D47"/>
    <w:multiLevelType w:val="hybridMultilevel"/>
    <w:tmpl w:val="C0FAC810"/>
    <w:lvl w:ilvl="0" w:tplc="CAC8F012">
      <w:start w:val="1"/>
      <w:numFmt w:val="lowerLetter"/>
      <w:lvlText w:val="%1)"/>
      <w:lvlJc w:val="left"/>
      <w:pPr>
        <w:ind w:left="704" w:hanging="228"/>
      </w:pPr>
      <w:rPr>
        <w:rFonts w:ascii="Times New Roman" w:eastAsia="Times New Roman" w:hAnsi="Times New Roman" w:cs="Times New Roman" w:hint="default"/>
        <w:w w:val="100"/>
        <w:sz w:val="22"/>
        <w:szCs w:val="22"/>
        <w:lang w:val="hr-HR" w:eastAsia="en-US" w:bidi="ar-SA"/>
      </w:rPr>
    </w:lvl>
    <w:lvl w:ilvl="1" w:tplc="A7724D64">
      <w:numFmt w:val="bullet"/>
      <w:lvlText w:val="•"/>
      <w:lvlJc w:val="left"/>
      <w:pPr>
        <w:ind w:left="1684" w:hanging="228"/>
      </w:pPr>
      <w:rPr>
        <w:rFonts w:hint="default"/>
        <w:lang w:val="hr-HR" w:eastAsia="en-US" w:bidi="ar-SA"/>
      </w:rPr>
    </w:lvl>
    <w:lvl w:ilvl="2" w:tplc="86C0F5D6">
      <w:numFmt w:val="bullet"/>
      <w:lvlText w:val="•"/>
      <w:lvlJc w:val="left"/>
      <w:pPr>
        <w:ind w:left="2668" w:hanging="228"/>
      </w:pPr>
      <w:rPr>
        <w:rFonts w:hint="default"/>
        <w:lang w:val="hr-HR" w:eastAsia="en-US" w:bidi="ar-SA"/>
      </w:rPr>
    </w:lvl>
    <w:lvl w:ilvl="3" w:tplc="D83C2728">
      <w:numFmt w:val="bullet"/>
      <w:lvlText w:val="•"/>
      <w:lvlJc w:val="left"/>
      <w:pPr>
        <w:ind w:left="3652" w:hanging="228"/>
      </w:pPr>
      <w:rPr>
        <w:rFonts w:hint="default"/>
        <w:lang w:val="hr-HR" w:eastAsia="en-US" w:bidi="ar-SA"/>
      </w:rPr>
    </w:lvl>
    <w:lvl w:ilvl="4" w:tplc="9CC6EAD2">
      <w:numFmt w:val="bullet"/>
      <w:lvlText w:val="•"/>
      <w:lvlJc w:val="left"/>
      <w:pPr>
        <w:ind w:left="4636" w:hanging="228"/>
      </w:pPr>
      <w:rPr>
        <w:rFonts w:hint="default"/>
        <w:lang w:val="hr-HR" w:eastAsia="en-US" w:bidi="ar-SA"/>
      </w:rPr>
    </w:lvl>
    <w:lvl w:ilvl="5" w:tplc="1ABABD52">
      <w:numFmt w:val="bullet"/>
      <w:lvlText w:val="•"/>
      <w:lvlJc w:val="left"/>
      <w:pPr>
        <w:ind w:left="5620" w:hanging="228"/>
      </w:pPr>
      <w:rPr>
        <w:rFonts w:hint="default"/>
        <w:lang w:val="hr-HR" w:eastAsia="en-US" w:bidi="ar-SA"/>
      </w:rPr>
    </w:lvl>
    <w:lvl w:ilvl="6" w:tplc="7FE2839C">
      <w:numFmt w:val="bullet"/>
      <w:lvlText w:val="•"/>
      <w:lvlJc w:val="left"/>
      <w:pPr>
        <w:ind w:left="6604" w:hanging="228"/>
      </w:pPr>
      <w:rPr>
        <w:rFonts w:hint="default"/>
        <w:lang w:val="hr-HR" w:eastAsia="en-US" w:bidi="ar-SA"/>
      </w:rPr>
    </w:lvl>
    <w:lvl w:ilvl="7" w:tplc="925C38C6">
      <w:numFmt w:val="bullet"/>
      <w:lvlText w:val="•"/>
      <w:lvlJc w:val="left"/>
      <w:pPr>
        <w:ind w:left="7588" w:hanging="228"/>
      </w:pPr>
      <w:rPr>
        <w:rFonts w:hint="default"/>
        <w:lang w:val="hr-HR" w:eastAsia="en-US" w:bidi="ar-SA"/>
      </w:rPr>
    </w:lvl>
    <w:lvl w:ilvl="8" w:tplc="5F40ACDC">
      <w:numFmt w:val="bullet"/>
      <w:lvlText w:val="•"/>
      <w:lvlJc w:val="left"/>
      <w:pPr>
        <w:ind w:left="8572" w:hanging="228"/>
      </w:pPr>
      <w:rPr>
        <w:rFonts w:hint="default"/>
        <w:lang w:val="hr-HR" w:eastAsia="en-US" w:bidi="ar-SA"/>
      </w:rPr>
    </w:lvl>
  </w:abstractNum>
  <w:abstractNum w:abstractNumId="31" w15:restartNumberingAfterBreak="0">
    <w:nsid w:val="725B6C76"/>
    <w:multiLevelType w:val="multilevel"/>
    <w:tmpl w:val="98964BAE"/>
    <w:lvl w:ilvl="0">
      <w:start w:val="1"/>
      <w:numFmt w:val="decimal"/>
      <w:lvlText w:val="%1."/>
      <w:lvlJc w:val="left"/>
      <w:pPr>
        <w:ind w:left="752" w:hanging="276"/>
      </w:pPr>
      <w:rPr>
        <w:rFonts w:ascii="Times New Roman" w:eastAsia="Times New Roman" w:hAnsi="Times New Roman" w:cs="Times New Roman" w:hint="default"/>
        <w:b/>
        <w:bCs/>
        <w:w w:val="100"/>
        <w:sz w:val="22"/>
        <w:szCs w:val="22"/>
        <w:lang w:val="hr-HR" w:eastAsia="en-US" w:bidi="ar-SA"/>
      </w:rPr>
    </w:lvl>
    <w:lvl w:ilvl="1">
      <w:start w:val="1"/>
      <w:numFmt w:val="decimal"/>
      <w:lvlText w:val="%1.%2."/>
      <w:lvlJc w:val="left"/>
      <w:pPr>
        <w:ind w:left="476" w:hanging="425"/>
      </w:pPr>
      <w:rPr>
        <w:rFonts w:ascii="Times New Roman" w:eastAsia="Times New Roman" w:hAnsi="Times New Roman" w:cs="Times New Roman" w:hint="default"/>
        <w:b/>
        <w:bCs/>
        <w:w w:val="100"/>
        <w:sz w:val="22"/>
        <w:szCs w:val="22"/>
        <w:lang w:val="hr-HR" w:eastAsia="en-US" w:bidi="ar-SA"/>
      </w:rPr>
    </w:lvl>
    <w:lvl w:ilvl="2">
      <w:start w:val="1"/>
      <w:numFmt w:val="decimal"/>
      <w:lvlText w:val="%1.%2.%3."/>
      <w:lvlJc w:val="left"/>
      <w:pPr>
        <w:ind w:left="476" w:hanging="622"/>
      </w:pPr>
      <w:rPr>
        <w:rFonts w:ascii="Times New Roman" w:eastAsia="Times New Roman" w:hAnsi="Times New Roman" w:cs="Times New Roman" w:hint="default"/>
        <w:b/>
        <w:bCs/>
        <w:w w:val="100"/>
        <w:sz w:val="22"/>
        <w:szCs w:val="22"/>
        <w:lang w:val="hr-HR" w:eastAsia="en-US" w:bidi="ar-SA"/>
      </w:rPr>
    </w:lvl>
    <w:lvl w:ilvl="3">
      <w:numFmt w:val="bullet"/>
      <w:lvlText w:val="•"/>
      <w:lvlJc w:val="left"/>
      <w:pPr>
        <w:ind w:left="2070" w:hanging="622"/>
      </w:pPr>
      <w:rPr>
        <w:rFonts w:hint="default"/>
        <w:lang w:val="hr-HR" w:eastAsia="en-US" w:bidi="ar-SA"/>
      </w:rPr>
    </w:lvl>
    <w:lvl w:ilvl="4">
      <w:numFmt w:val="bullet"/>
      <w:lvlText w:val="•"/>
      <w:lvlJc w:val="left"/>
      <w:pPr>
        <w:ind w:left="3280" w:hanging="622"/>
      </w:pPr>
      <w:rPr>
        <w:rFonts w:hint="default"/>
        <w:lang w:val="hr-HR" w:eastAsia="en-US" w:bidi="ar-SA"/>
      </w:rPr>
    </w:lvl>
    <w:lvl w:ilvl="5">
      <w:numFmt w:val="bullet"/>
      <w:lvlText w:val="•"/>
      <w:lvlJc w:val="left"/>
      <w:pPr>
        <w:ind w:left="4490" w:hanging="622"/>
      </w:pPr>
      <w:rPr>
        <w:rFonts w:hint="default"/>
        <w:lang w:val="hr-HR" w:eastAsia="en-US" w:bidi="ar-SA"/>
      </w:rPr>
    </w:lvl>
    <w:lvl w:ilvl="6">
      <w:numFmt w:val="bullet"/>
      <w:lvlText w:val="•"/>
      <w:lvlJc w:val="left"/>
      <w:pPr>
        <w:ind w:left="5700" w:hanging="622"/>
      </w:pPr>
      <w:rPr>
        <w:rFonts w:hint="default"/>
        <w:lang w:val="hr-HR" w:eastAsia="en-US" w:bidi="ar-SA"/>
      </w:rPr>
    </w:lvl>
    <w:lvl w:ilvl="7">
      <w:numFmt w:val="bullet"/>
      <w:lvlText w:val="•"/>
      <w:lvlJc w:val="left"/>
      <w:pPr>
        <w:ind w:left="6910" w:hanging="622"/>
      </w:pPr>
      <w:rPr>
        <w:rFonts w:hint="default"/>
        <w:lang w:val="hr-HR" w:eastAsia="en-US" w:bidi="ar-SA"/>
      </w:rPr>
    </w:lvl>
    <w:lvl w:ilvl="8">
      <w:numFmt w:val="bullet"/>
      <w:lvlText w:val="•"/>
      <w:lvlJc w:val="left"/>
      <w:pPr>
        <w:ind w:left="8120" w:hanging="622"/>
      </w:pPr>
      <w:rPr>
        <w:rFonts w:hint="default"/>
        <w:lang w:val="hr-HR" w:eastAsia="en-US" w:bidi="ar-SA"/>
      </w:rPr>
    </w:lvl>
  </w:abstractNum>
  <w:abstractNum w:abstractNumId="32" w15:restartNumberingAfterBreak="0">
    <w:nsid w:val="78DB41DC"/>
    <w:multiLevelType w:val="hybridMultilevel"/>
    <w:tmpl w:val="C9208E2E"/>
    <w:lvl w:ilvl="0" w:tplc="232EED4A">
      <w:start w:val="1"/>
      <w:numFmt w:val="lowerLetter"/>
      <w:lvlText w:val="%1)"/>
      <w:lvlJc w:val="left"/>
      <w:pPr>
        <w:ind w:left="107" w:hanging="228"/>
      </w:pPr>
      <w:rPr>
        <w:rFonts w:ascii="Times New Roman" w:eastAsia="Times New Roman" w:hAnsi="Times New Roman" w:cs="Times New Roman" w:hint="default"/>
        <w:w w:val="100"/>
        <w:sz w:val="22"/>
        <w:szCs w:val="22"/>
        <w:lang w:val="hr-HR" w:eastAsia="en-US" w:bidi="ar-SA"/>
      </w:rPr>
    </w:lvl>
    <w:lvl w:ilvl="1" w:tplc="F7AE6E8C">
      <w:numFmt w:val="bullet"/>
      <w:lvlText w:val="•"/>
      <w:lvlJc w:val="left"/>
      <w:pPr>
        <w:ind w:left="553" w:hanging="228"/>
      </w:pPr>
      <w:rPr>
        <w:rFonts w:hint="default"/>
        <w:lang w:val="hr-HR" w:eastAsia="en-US" w:bidi="ar-SA"/>
      </w:rPr>
    </w:lvl>
    <w:lvl w:ilvl="2" w:tplc="57CED0EC">
      <w:numFmt w:val="bullet"/>
      <w:lvlText w:val="•"/>
      <w:lvlJc w:val="left"/>
      <w:pPr>
        <w:ind w:left="1007" w:hanging="228"/>
      </w:pPr>
      <w:rPr>
        <w:rFonts w:hint="default"/>
        <w:lang w:val="hr-HR" w:eastAsia="en-US" w:bidi="ar-SA"/>
      </w:rPr>
    </w:lvl>
    <w:lvl w:ilvl="3" w:tplc="92ECF132">
      <w:numFmt w:val="bullet"/>
      <w:lvlText w:val="•"/>
      <w:lvlJc w:val="left"/>
      <w:pPr>
        <w:ind w:left="1460" w:hanging="228"/>
      </w:pPr>
      <w:rPr>
        <w:rFonts w:hint="default"/>
        <w:lang w:val="hr-HR" w:eastAsia="en-US" w:bidi="ar-SA"/>
      </w:rPr>
    </w:lvl>
    <w:lvl w:ilvl="4" w:tplc="92986A26">
      <w:numFmt w:val="bullet"/>
      <w:lvlText w:val="•"/>
      <w:lvlJc w:val="left"/>
      <w:pPr>
        <w:ind w:left="1914" w:hanging="228"/>
      </w:pPr>
      <w:rPr>
        <w:rFonts w:hint="default"/>
        <w:lang w:val="hr-HR" w:eastAsia="en-US" w:bidi="ar-SA"/>
      </w:rPr>
    </w:lvl>
    <w:lvl w:ilvl="5" w:tplc="A5A401E6">
      <w:numFmt w:val="bullet"/>
      <w:lvlText w:val="•"/>
      <w:lvlJc w:val="left"/>
      <w:pPr>
        <w:ind w:left="2367" w:hanging="228"/>
      </w:pPr>
      <w:rPr>
        <w:rFonts w:hint="default"/>
        <w:lang w:val="hr-HR" w:eastAsia="en-US" w:bidi="ar-SA"/>
      </w:rPr>
    </w:lvl>
    <w:lvl w:ilvl="6" w:tplc="1820D760">
      <w:numFmt w:val="bullet"/>
      <w:lvlText w:val="•"/>
      <w:lvlJc w:val="left"/>
      <w:pPr>
        <w:ind w:left="2821" w:hanging="228"/>
      </w:pPr>
      <w:rPr>
        <w:rFonts w:hint="default"/>
        <w:lang w:val="hr-HR" w:eastAsia="en-US" w:bidi="ar-SA"/>
      </w:rPr>
    </w:lvl>
    <w:lvl w:ilvl="7" w:tplc="106A094C">
      <w:numFmt w:val="bullet"/>
      <w:lvlText w:val="•"/>
      <w:lvlJc w:val="left"/>
      <w:pPr>
        <w:ind w:left="3274" w:hanging="228"/>
      </w:pPr>
      <w:rPr>
        <w:rFonts w:hint="default"/>
        <w:lang w:val="hr-HR" w:eastAsia="en-US" w:bidi="ar-SA"/>
      </w:rPr>
    </w:lvl>
    <w:lvl w:ilvl="8" w:tplc="1F0A3A0A">
      <w:numFmt w:val="bullet"/>
      <w:lvlText w:val="•"/>
      <w:lvlJc w:val="left"/>
      <w:pPr>
        <w:ind w:left="3728" w:hanging="228"/>
      </w:pPr>
      <w:rPr>
        <w:rFonts w:hint="default"/>
        <w:lang w:val="hr-HR" w:eastAsia="en-US" w:bidi="ar-SA"/>
      </w:rPr>
    </w:lvl>
  </w:abstractNum>
  <w:abstractNum w:abstractNumId="33" w15:restartNumberingAfterBreak="0">
    <w:nsid w:val="7A682B36"/>
    <w:multiLevelType w:val="hybridMultilevel"/>
    <w:tmpl w:val="DB2A676E"/>
    <w:lvl w:ilvl="0" w:tplc="75420758">
      <w:start w:val="1"/>
      <w:numFmt w:val="decimal"/>
      <w:lvlText w:val="%1."/>
      <w:lvlJc w:val="left"/>
      <w:pPr>
        <w:tabs>
          <w:tab w:val="num" w:pos="0"/>
        </w:tabs>
        <w:ind w:left="284" w:hanging="284"/>
      </w:pPr>
      <w:rPr>
        <w:rFonts w:cs="Times New Roman" w:hint="default"/>
        <w:b/>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A22BD9"/>
    <w:multiLevelType w:val="multilevel"/>
    <w:tmpl w:val="BF8E593E"/>
    <w:lvl w:ilvl="0">
      <w:start w:val="5"/>
      <w:numFmt w:val="decimal"/>
      <w:lvlText w:val="%1."/>
      <w:lvlJc w:val="left"/>
      <w:pPr>
        <w:ind w:left="697" w:hanging="221"/>
      </w:pPr>
      <w:rPr>
        <w:rFonts w:ascii="Times New Roman" w:eastAsia="Times New Roman" w:hAnsi="Times New Roman" w:cs="Times New Roman" w:hint="default"/>
        <w:b/>
        <w:bCs/>
        <w:w w:val="100"/>
        <w:sz w:val="22"/>
        <w:szCs w:val="22"/>
        <w:lang w:val="hr-HR" w:eastAsia="en-US" w:bidi="ar-SA"/>
      </w:rPr>
    </w:lvl>
    <w:lvl w:ilvl="1">
      <w:start w:val="1"/>
      <w:numFmt w:val="decimal"/>
      <w:lvlText w:val="%1.%2."/>
      <w:lvlJc w:val="left"/>
      <w:pPr>
        <w:ind w:left="862" w:hanging="387"/>
      </w:pPr>
      <w:rPr>
        <w:rFonts w:ascii="Times New Roman" w:eastAsia="Times New Roman" w:hAnsi="Times New Roman" w:cs="Times New Roman" w:hint="default"/>
        <w:b/>
        <w:bCs/>
        <w:w w:val="100"/>
        <w:sz w:val="22"/>
        <w:szCs w:val="22"/>
        <w:lang w:val="hr-HR" w:eastAsia="en-US" w:bidi="ar-SA"/>
      </w:rPr>
    </w:lvl>
    <w:lvl w:ilvl="2">
      <w:numFmt w:val="bullet"/>
      <w:lvlText w:val="•"/>
      <w:lvlJc w:val="left"/>
      <w:pPr>
        <w:ind w:left="1935" w:hanging="387"/>
      </w:pPr>
      <w:rPr>
        <w:rFonts w:hint="default"/>
        <w:lang w:val="hr-HR" w:eastAsia="en-US" w:bidi="ar-SA"/>
      </w:rPr>
    </w:lvl>
    <w:lvl w:ilvl="3">
      <w:numFmt w:val="bullet"/>
      <w:lvlText w:val="•"/>
      <w:lvlJc w:val="left"/>
      <w:pPr>
        <w:ind w:left="3011" w:hanging="387"/>
      </w:pPr>
      <w:rPr>
        <w:rFonts w:hint="default"/>
        <w:lang w:val="hr-HR" w:eastAsia="en-US" w:bidi="ar-SA"/>
      </w:rPr>
    </w:lvl>
    <w:lvl w:ilvl="4">
      <w:numFmt w:val="bullet"/>
      <w:lvlText w:val="•"/>
      <w:lvlJc w:val="left"/>
      <w:pPr>
        <w:ind w:left="4086" w:hanging="387"/>
      </w:pPr>
      <w:rPr>
        <w:rFonts w:hint="default"/>
        <w:lang w:val="hr-HR" w:eastAsia="en-US" w:bidi="ar-SA"/>
      </w:rPr>
    </w:lvl>
    <w:lvl w:ilvl="5">
      <w:numFmt w:val="bullet"/>
      <w:lvlText w:val="•"/>
      <w:lvlJc w:val="left"/>
      <w:pPr>
        <w:ind w:left="5162" w:hanging="387"/>
      </w:pPr>
      <w:rPr>
        <w:rFonts w:hint="default"/>
        <w:lang w:val="hr-HR" w:eastAsia="en-US" w:bidi="ar-SA"/>
      </w:rPr>
    </w:lvl>
    <w:lvl w:ilvl="6">
      <w:numFmt w:val="bullet"/>
      <w:lvlText w:val="•"/>
      <w:lvlJc w:val="left"/>
      <w:pPr>
        <w:ind w:left="6237" w:hanging="387"/>
      </w:pPr>
      <w:rPr>
        <w:rFonts w:hint="default"/>
        <w:lang w:val="hr-HR" w:eastAsia="en-US" w:bidi="ar-SA"/>
      </w:rPr>
    </w:lvl>
    <w:lvl w:ilvl="7">
      <w:numFmt w:val="bullet"/>
      <w:lvlText w:val="•"/>
      <w:lvlJc w:val="left"/>
      <w:pPr>
        <w:ind w:left="7313" w:hanging="387"/>
      </w:pPr>
      <w:rPr>
        <w:rFonts w:hint="default"/>
        <w:lang w:val="hr-HR" w:eastAsia="en-US" w:bidi="ar-SA"/>
      </w:rPr>
    </w:lvl>
    <w:lvl w:ilvl="8">
      <w:numFmt w:val="bullet"/>
      <w:lvlText w:val="•"/>
      <w:lvlJc w:val="left"/>
      <w:pPr>
        <w:ind w:left="8388" w:hanging="387"/>
      </w:pPr>
      <w:rPr>
        <w:rFonts w:hint="default"/>
        <w:lang w:val="hr-HR" w:eastAsia="en-US" w:bidi="ar-SA"/>
      </w:rPr>
    </w:lvl>
  </w:abstractNum>
  <w:abstractNum w:abstractNumId="35" w15:restartNumberingAfterBreak="0">
    <w:nsid w:val="7E862437"/>
    <w:multiLevelType w:val="singleLevel"/>
    <w:tmpl w:val="0CB0225E"/>
    <w:lvl w:ilvl="0">
      <w:start w:val="1"/>
      <w:numFmt w:val="decimal"/>
      <w:lvlText w:val="%1."/>
      <w:lvlJc w:val="left"/>
      <w:pPr>
        <w:tabs>
          <w:tab w:val="num" w:pos="1800"/>
        </w:tabs>
        <w:ind w:left="1800" w:hanging="360"/>
      </w:pPr>
      <w:rPr>
        <w:rFonts w:hint="default"/>
      </w:rPr>
    </w:lvl>
  </w:abstractNum>
  <w:abstractNum w:abstractNumId="36" w15:restartNumberingAfterBreak="0">
    <w:nsid w:val="7E903DB2"/>
    <w:multiLevelType w:val="hybridMultilevel"/>
    <w:tmpl w:val="52D649C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3C6EA9"/>
    <w:multiLevelType w:val="hybridMultilevel"/>
    <w:tmpl w:val="164E012C"/>
    <w:lvl w:ilvl="0" w:tplc="6AB075BA">
      <w:start w:val="1"/>
      <w:numFmt w:val="lowerLetter"/>
      <w:lvlText w:val="%1)"/>
      <w:lvlJc w:val="left"/>
      <w:pPr>
        <w:ind w:left="704" w:hanging="228"/>
      </w:pPr>
      <w:rPr>
        <w:rFonts w:ascii="Times New Roman" w:eastAsia="Times New Roman" w:hAnsi="Times New Roman" w:cs="Times New Roman" w:hint="default"/>
        <w:w w:val="100"/>
        <w:sz w:val="22"/>
        <w:szCs w:val="22"/>
        <w:lang w:val="hr-HR" w:eastAsia="en-US" w:bidi="ar-SA"/>
      </w:rPr>
    </w:lvl>
    <w:lvl w:ilvl="1" w:tplc="E766ED04">
      <w:numFmt w:val="bullet"/>
      <w:lvlText w:val="•"/>
      <w:lvlJc w:val="left"/>
      <w:pPr>
        <w:ind w:left="1684" w:hanging="228"/>
      </w:pPr>
      <w:rPr>
        <w:rFonts w:hint="default"/>
        <w:lang w:val="hr-HR" w:eastAsia="en-US" w:bidi="ar-SA"/>
      </w:rPr>
    </w:lvl>
    <w:lvl w:ilvl="2" w:tplc="7A10511A">
      <w:numFmt w:val="bullet"/>
      <w:lvlText w:val="•"/>
      <w:lvlJc w:val="left"/>
      <w:pPr>
        <w:ind w:left="2668" w:hanging="228"/>
      </w:pPr>
      <w:rPr>
        <w:rFonts w:hint="default"/>
        <w:lang w:val="hr-HR" w:eastAsia="en-US" w:bidi="ar-SA"/>
      </w:rPr>
    </w:lvl>
    <w:lvl w:ilvl="3" w:tplc="E6108B8A">
      <w:numFmt w:val="bullet"/>
      <w:lvlText w:val="•"/>
      <w:lvlJc w:val="left"/>
      <w:pPr>
        <w:ind w:left="3652" w:hanging="228"/>
      </w:pPr>
      <w:rPr>
        <w:rFonts w:hint="default"/>
        <w:lang w:val="hr-HR" w:eastAsia="en-US" w:bidi="ar-SA"/>
      </w:rPr>
    </w:lvl>
    <w:lvl w:ilvl="4" w:tplc="A692A358">
      <w:numFmt w:val="bullet"/>
      <w:lvlText w:val="•"/>
      <w:lvlJc w:val="left"/>
      <w:pPr>
        <w:ind w:left="4636" w:hanging="228"/>
      </w:pPr>
      <w:rPr>
        <w:rFonts w:hint="default"/>
        <w:lang w:val="hr-HR" w:eastAsia="en-US" w:bidi="ar-SA"/>
      </w:rPr>
    </w:lvl>
    <w:lvl w:ilvl="5" w:tplc="F236939C">
      <w:numFmt w:val="bullet"/>
      <w:lvlText w:val="•"/>
      <w:lvlJc w:val="left"/>
      <w:pPr>
        <w:ind w:left="5620" w:hanging="228"/>
      </w:pPr>
      <w:rPr>
        <w:rFonts w:hint="default"/>
        <w:lang w:val="hr-HR" w:eastAsia="en-US" w:bidi="ar-SA"/>
      </w:rPr>
    </w:lvl>
    <w:lvl w:ilvl="6" w:tplc="2F8A4108">
      <w:numFmt w:val="bullet"/>
      <w:lvlText w:val="•"/>
      <w:lvlJc w:val="left"/>
      <w:pPr>
        <w:ind w:left="6604" w:hanging="228"/>
      </w:pPr>
      <w:rPr>
        <w:rFonts w:hint="default"/>
        <w:lang w:val="hr-HR" w:eastAsia="en-US" w:bidi="ar-SA"/>
      </w:rPr>
    </w:lvl>
    <w:lvl w:ilvl="7" w:tplc="482E68FA">
      <w:numFmt w:val="bullet"/>
      <w:lvlText w:val="•"/>
      <w:lvlJc w:val="left"/>
      <w:pPr>
        <w:ind w:left="7588" w:hanging="228"/>
      </w:pPr>
      <w:rPr>
        <w:rFonts w:hint="default"/>
        <w:lang w:val="hr-HR" w:eastAsia="en-US" w:bidi="ar-SA"/>
      </w:rPr>
    </w:lvl>
    <w:lvl w:ilvl="8" w:tplc="B420DED8">
      <w:numFmt w:val="bullet"/>
      <w:lvlText w:val="•"/>
      <w:lvlJc w:val="left"/>
      <w:pPr>
        <w:ind w:left="8572" w:hanging="228"/>
      </w:pPr>
      <w:rPr>
        <w:rFonts w:hint="default"/>
        <w:lang w:val="hr-HR" w:eastAsia="en-US" w:bidi="ar-SA"/>
      </w:rPr>
    </w:lvl>
  </w:abstractNum>
  <w:num w:numId="1">
    <w:abstractNumId w:val="27"/>
  </w:num>
  <w:num w:numId="2">
    <w:abstractNumId w:val="3"/>
  </w:num>
  <w:num w:numId="3">
    <w:abstractNumId w:val="24"/>
  </w:num>
  <w:num w:numId="4">
    <w:abstractNumId w:val="2"/>
  </w:num>
  <w:num w:numId="5">
    <w:abstractNumId w:val="7"/>
  </w:num>
  <w:num w:numId="6">
    <w:abstractNumId w:val="21"/>
  </w:num>
  <w:num w:numId="7">
    <w:abstractNumId w:val="32"/>
  </w:num>
  <w:num w:numId="8">
    <w:abstractNumId w:val="5"/>
  </w:num>
  <w:num w:numId="9">
    <w:abstractNumId w:val="18"/>
  </w:num>
  <w:num w:numId="10">
    <w:abstractNumId w:val="19"/>
  </w:num>
  <w:num w:numId="11">
    <w:abstractNumId w:val="37"/>
  </w:num>
  <w:num w:numId="12">
    <w:abstractNumId w:val="26"/>
  </w:num>
  <w:num w:numId="13">
    <w:abstractNumId w:val="34"/>
  </w:num>
  <w:num w:numId="14">
    <w:abstractNumId w:val="11"/>
  </w:num>
  <w:num w:numId="15">
    <w:abstractNumId w:val="17"/>
  </w:num>
  <w:num w:numId="16">
    <w:abstractNumId w:val="13"/>
  </w:num>
  <w:num w:numId="17">
    <w:abstractNumId w:val="30"/>
  </w:num>
  <w:num w:numId="18">
    <w:abstractNumId w:val="31"/>
  </w:num>
  <w:num w:numId="19">
    <w:abstractNumId w:val="10"/>
  </w:num>
  <w:num w:numId="20">
    <w:abstractNumId w:val="29"/>
  </w:num>
  <w:num w:numId="21">
    <w:abstractNumId w:val="33"/>
  </w:num>
  <w:num w:numId="22">
    <w:abstractNumId w:val="0"/>
  </w:num>
  <w:num w:numId="23">
    <w:abstractNumId w:val="1"/>
  </w:num>
  <w:num w:numId="24">
    <w:abstractNumId w:val="23"/>
  </w:num>
  <w:num w:numId="25">
    <w:abstractNumId w:val="28"/>
  </w:num>
  <w:num w:numId="26">
    <w:abstractNumId w:val="12"/>
  </w:num>
  <w:num w:numId="27">
    <w:abstractNumId w:val="35"/>
  </w:num>
  <w:num w:numId="28">
    <w:abstractNumId w:val="6"/>
  </w:num>
  <w:num w:numId="29">
    <w:abstractNumId w:val="8"/>
  </w:num>
  <w:num w:numId="30">
    <w:abstractNumId w:val="4"/>
  </w:num>
  <w:num w:numId="31">
    <w:abstractNumId w:val="14"/>
  </w:num>
  <w:num w:numId="32">
    <w:abstractNumId w:val="25"/>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15"/>
  </w:num>
  <w:num w:numId="44">
    <w:abstractNumId w:val="9"/>
  </w:num>
  <w:num w:numId="45">
    <w:abstractNumId w:val="22"/>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2D2"/>
    <w:rsid w:val="00051917"/>
    <w:rsid w:val="00053592"/>
    <w:rsid w:val="002002BE"/>
    <w:rsid w:val="0042362C"/>
    <w:rsid w:val="004C5D2A"/>
    <w:rsid w:val="006662E2"/>
    <w:rsid w:val="006D005F"/>
    <w:rsid w:val="007164CB"/>
    <w:rsid w:val="007F3065"/>
    <w:rsid w:val="00802C0D"/>
    <w:rsid w:val="00830433"/>
    <w:rsid w:val="00886FA2"/>
    <w:rsid w:val="009072D2"/>
    <w:rsid w:val="009F5948"/>
    <w:rsid w:val="00C445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67D9E-4CAC-4129-B808-2905DF11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ind w:left="714" w:hanging="357"/>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072D2"/>
    <w:pPr>
      <w:widowControl w:val="0"/>
      <w:autoSpaceDE w:val="0"/>
      <w:autoSpaceDN w:val="0"/>
      <w:ind w:left="0" w:firstLine="0"/>
    </w:pPr>
    <w:rPr>
      <w:rFonts w:ascii="Times New Roman" w:eastAsia="Times New Roman" w:hAnsi="Times New Roman" w:cs="Times New Roman"/>
    </w:rPr>
  </w:style>
  <w:style w:type="paragraph" w:styleId="Naslov1">
    <w:name w:val="heading 1"/>
    <w:basedOn w:val="Normal"/>
    <w:link w:val="Naslov1Char"/>
    <w:qFormat/>
    <w:rsid w:val="009072D2"/>
    <w:pPr>
      <w:ind w:left="476"/>
      <w:outlineLvl w:val="0"/>
    </w:pPr>
    <w:rPr>
      <w:b/>
      <w:bCs/>
      <w:sz w:val="24"/>
      <w:szCs w:val="24"/>
    </w:rPr>
  </w:style>
  <w:style w:type="paragraph" w:styleId="Naslov2">
    <w:name w:val="heading 2"/>
    <w:basedOn w:val="Normal"/>
    <w:link w:val="Naslov2Char"/>
    <w:qFormat/>
    <w:rsid w:val="009072D2"/>
    <w:pPr>
      <w:ind w:left="476"/>
      <w:jc w:val="both"/>
      <w:outlineLvl w:val="1"/>
    </w:pPr>
    <w:rPr>
      <w:sz w:val="24"/>
      <w:szCs w:val="24"/>
    </w:rPr>
  </w:style>
  <w:style w:type="paragraph" w:styleId="Naslov3">
    <w:name w:val="heading 3"/>
    <w:basedOn w:val="Normal"/>
    <w:link w:val="Naslov3Char"/>
    <w:qFormat/>
    <w:rsid w:val="009072D2"/>
    <w:pPr>
      <w:ind w:left="476"/>
      <w:outlineLvl w:val="2"/>
    </w:pPr>
    <w:rPr>
      <w:b/>
      <w:bCs/>
    </w:rPr>
  </w:style>
  <w:style w:type="paragraph" w:styleId="Naslov4">
    <w:name w:val="heading 4"/>
    <w:basedOn w:val="Normal"/>
    <w:link w:val="Naslov4Char"/>
    <w:qFormat/>
    <w:rsid w:val="009072D2"/>
    <w:pPr>
      <w:ind w:left="957" w:hanging="851"/>
      <w:outlineLvl w:val="3"/>
    </w:pPr>
    <w:rPr>
      <w:b/>
      <w:bCs/>
      <w:i/>
    </w:rPr>
  </w:style>
  <w:style w:type="paragraph" w:styleId="Naslov5">
    <w:name w:val="heading 5"/>
    <w:basedOn w:val="Normal"/>
    <w:next w:val="Normal"/>
    <w:link w:val="Naslov5Char"/>
    <w:qFormat/>
    <w:rsid w:val="009072D2"/>
    <w:pPr>
      <w:keepNext/>
      <w:widowControl/>
      <w:autoSpaceDE/>
      <w:autoSpaceDN/>
      <w:spacing w:line="360" w:lineRule="auto"/>
      <w:jc w:val="center"/>
      <w:outlineLvl w:val="4"/>
    </w:pPr>
    <w:rPr>
      <w:rFonts w:ascii="Calibri" w:hAnsi="Calibri"/>
      <w:b/>
      <w:bCs/>
      <w:i/>
      <w:iCs/>
      <w:sz w:val="26"/>
      <w:szCs w:val="26"/>
      <w:lang w:val="en-GB"/>
    </w:rPr>
  </w:style>
  <w:style w:type="paragraph" w:styleId="Naslov6">
    <w:name w:val="heading 6"/>
    <w:basedOn w:val="Normal"/>
    <w:next w:val="Normal"/>
    <w:link w:val="Naslov6Char"/>
    <w:qFormat/>
    <w:rsid w:val="009072D2"/>
    <w:pPr>
      <w:keepNext/>
      <w:widowControl/>
      <w:autoSpaceDE/>
      <w:autoSpaceDN/>
      <w:spacing w:line="288" w:lineRule="auto"/>
      <w:jc w:val="both"/>
      <w:outlineLvl w:val="5"/>
    </w:pPr>
    <w:rPr>
      <w:rFonts w:ascii="Calibri" w:hAnsi="Calibri"/>
      <w:b/>
      <w:bCs/>
      <w:lang w:val="en-GB"/>
    </w:rPr>
  </w:style>
  <w:style w:type="paragraph" w:styleId="Naslov7">
    <w:name w:val="heading 7"/>
    <w:basedOn w:val="Normal"/>
    <w:next w:val="Normal"/>
    <w:link w:val="Naslov7Char"/>
    <w:qFormat/>
    <w:rsid w:val="009072D2"/>
    <w:pPr>
      <w:keepNext/>
      <w:widowControl/>
      <w:autoSpaceDE/>
      <w:autoSpaceDN/>
      <w:jc w:val="both"/>
      <w:outlineLvl w:val="6"/>
    </w:pPr>
    <w:rPr>
      <w:rFonts w:ascii="Calibri" w:hAnsi="Calibri"/>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9072D2"/>
    <w:rPr>
      <w:rFonts w:ascii="Times New Roman" w:eastAsia="Times New Roman" w:hAnsi="Times New Roman" w:cs="Times New Roman"/>
      <w:b/>
      <w:bCs/>
      <w:sz w:val="24"/>
      <w:szCs w:val="24"/>
    </w:rPr>
  </w:style>
  <w:style w:type="character" w:customStyle="1" w:styleId="Naslov2Char">
    <w:name w:val="Naslov 2 Char"/>
    <w:basedOn w:val="Zadanifontodlomka"/>
    <w:link w:val="Naslov2"/>
    <w:rsid w:val="009072D2"/>
    <w:rPr>
      <w:rFonts w:ascii="Times New Roman" w:eastAsia="Times New Roman" w:hAnsi="Times New Roman" w:cs="Times New Roman"/>
      <w:sz w:val="24"/>
      <w:szCs w:val="24"/>
    </w:rPr>
  </w:style>
  <w:style w:type="character" w:customStyle="1" w:styleId="Naslov3Char">
    <w:name w:val="Naslov 3 Char"/>
    <w:basedOn w:val="Zadanifontodlomka"/>
    <w:link w:val="Naslov3"/>
    <w:rsid w:val="009072D2"/>
    <w:rPr>
      <w:rFonts w:ascii="Times New Roman" w:eastAsia="Times New Roman" w:hAnsi="Times New Roman" w:cs="Times New Roman"/>
      <w:b/>
      <w:bCs/>
    </w:rPr>
  </w:style>
  <w:style w:type="character" w:customStyle="1" w:styleId="Naslov4Char">
    <w:name w:val="Naslov 4 Char"/>
    <w:basedOn w:val="Zadanifontodlomka"/>
    <w:link w:val="Naslov4"/>
    <w:rsid w:val="009072D2"/>
    <w:rPr>
      <w:rFonts w:ascii="Times New Roman" w:eastAsia="Times New Roman" w:hAnsi="Times New Roman" w:cs="Times New Roman"/>
      <w:b/>
      <w:bCs/>
      <w:i/>
    </w:rPr>
  </w:style>
  <w:style w:type="character" w:customStyle="1" w:styleId="Naslov5Char">
    <w:name w:val="Naslov 5 Char"/>
    <w:basedOn w:val="Zadanifontodlomka"/>
    <w:link w:val="Naslov5"/>
    <w:rsid w:val="009072D2"/>
    <w:rPr>
      <w:rFonts w:ascii="Calibri" w:eastAsia="Times New Roman" w:hAnsi="Calibri" w:cs="Times New Roman"/>
      <w:b/>
      <w:bCs/>
      <w:i/>
      <w:iCs/>
      <w:sz w:val="26"/>
      <w:szCs w:val="26"/>
      <w:lang w:val="en-GB"/>
    </w:rPr>
  </w:style>
  <w:style w:type="character" w:customStyle="1" w:styleId="Naslov6Char">
    <w:name w:val="Naslov 6 Char"/>
    <w:basedOn w:val="Zadanifontodlomka"/>
    <w:link w:val="Naslov6"/>
    <w:rsid w:val="009072D2"/>
    <w:rPr>
      <w:rFonts w:ascii="Calibri" w:eastAsia="Times New Roman" w:hAnsi="Calibri" w:cs="Times New Roman"/>
      <w:b/>
      <w:bCs/>
      <w:lang w:val="en-GB"/>
    </w:rPr>
  </w:style>
  <w:style w:type="character" w:customStyle="1" w:styleId="Naslov7Char">
    <w:name w:val="Naslov 7 Char"/>
    <w:basedOn w:val="Zadanifontodlomka"/>
    <w:link w:val="Naslov7"/>
    <w:rsid w:val="009072D2"/>
    <w:rPr>
      <w:rFonts w:ascii="Calibri" w:eastAsia="Times New Roman" w:hAnsi="Calibri" w:cs="Times New Roman"/>
      <w:sz w:val="24"/>
      <w:szCs w:val="24"/>
      <w:lang w:val="en-GB"/>
    </w:rPr>
  </w:style>
  <w:style w:type="table" w:customStyle="1" w:styleId="TableNormal1">
    <w:name w:val="Table Normal1"/>
    <w:uiPriority w:val="2"/>
    <w:semiHidden/>
    <w:unhideWhenUsed/>
    <w:qFormat/>
    <w:rsid w:val="009072D2"/>
    <w:pPr>
      <w:widowControl w:val="0"/>
      <w:autoSpaceDE w:val="0"/>
      <w:autoSpaceDN w:val="0"/>
      <w:ind w:left="0" w:firstLine="0"/>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qFormat/>
    <w:rsid w:val="009072D2"/>
  </w:style>
  <w:style w:type="character" w:customStyle="1" w:styleId="TijelotekstaChar">
    <w:name w:val="Tijelo teksta Char"/>
    <w:basedOn w:val="Zadanifontodlomka"/>
    <w:link w:val="Tijeloteksta"/>
    <w:rsid w:val="009072D2"/>
    <w:rPr>
      <w:rFonts w:ascii="Times New Roman" w:eastAsia="Times New Roman" w:hAnsi="Times New Roman" w:cs="Times New Roman"/>
    </w:rPr>
  </w:style>
  <w:style w:type="paragraph" w:styleId="Odlomakpopisa">
    <w:name w:val="List Paragraph"/>
    <w:basedOn w:val="Normal"/>
    <w:uiPriority w:val="34"/>
    <w:qFormat/>
    <w:rsid w:val="009072D2"/>
    <w:pPr>
      <w:ind w:left="862" w:hanging="387"/>
    </w:pPr>
  </w:style>
  <w:style w:type="paragraph" w:customStyle="1" w:styleId="TableParagraph">
    <w:name w:val="Table Paragraph"/>
    <w:basedOn w:val="Normal"/>
    <w:uiPriority w:val="1"/>
    <w:qFormat/>
    <w:rsid w:val="009072D2"/>
    <w:pPr>
      <w:ind w:left="107"/>
    </w:pPr>
  </w:style>
  <w:style w:type="paragraph" w:styleId="Tekstbalonia">
    <w:name w:val="Balloon Text"/>
    <w:basedOn w:val="Normal"/>
    <w:link w:val="TekstbaloniaChar"/>
    <w:semiHidden/>
    <w:unhideWhenUsed/>
    <w:rsid w:val="009072D2"/>
    <w:rPr>
      <w:rFonts w:ascii="Tahoma" w:hAnsi="Tahoma" w:cs="Tahoma"/>
      <w:sz w:val="16"/>
      <w:szCs w:val="16"/>
    </w:rPr>
  </w:style>
  <w:style w:type="character" w:customStyle="1" w:styleId="TekstbaloniaChar">
    <w:name w:val="Tekst balončića Char"/>
    <w:basedOn w:val="Zadanifontodlomka"/>
    <w:link w:val="Tekstbalonia"/>
    <w:semiHidden/>
    <w:rsid w:val="009072D2"/>
    <w:rPr>
      <w:rFonts w:ascii="Tahoma" w:eastAsia="Times New Roman" w:hAnsi="Tahoma" w:cs="Tahoma"/>
      <w:sz w:val="16"/>
      <w:szCs w:val="16"/>
    </w:rPr>
  </w:style>
  <w:style w:type="character" w:styleId="Hiperveza">
    <w:name w:val="Hyperlink"/>
    <w:basedOn w:val="Zadanifontodlomka"/>
    <w:uiPriority w:val="99"/>
    <w:unhideWhenUsed/>
    <w:rsid w:val="009072D2"/>
    <w:rPr>
      <w:color w:val="0000FF" w:themeColor="hyperlink"/>
      <w:u w:val="single"/>
    </w:rPr>
  </w:style>
  <w:style w:type="numbering" w:customStyle="1" w:styleId="Bezpopisa1">
    <w:name w:val="Bez popisa1"/>
    <w:next w:val="Bezpopisa"/>
    <w:uiPriority w:val="99"/>
    <w:semiHidden/>
    <w:rsid w:val="009072D2"/>
  </w:style>
  <w:style w:type="paragraph" w:styleId="Uvuenotijeloteksta">
    <w:name w:val="Body Text Indent"/>
    <w:basedOn w:val="Normal"/>
    <w:link w:val="UvuenotijelotekstaChar"/>
    <w:rsid w:val="009072D2"/>
    <w:pPr>
      <w:widowControl/>
      <w:autoSpaceDE/>
      <w:autoSpaceDN/>
      <w:ind w:left="720"/>
      <w:jc w:val="both"/>
    </w:pPr>
    <w:rPr>
      <w:sz w:val="20"/>
      <w:szCs w:val="20"/>
      <w:lang w:val="en-GB"/>
    </w:rPr>
  </w:style>
  <w:style w:type="character" w:customStyle="1" w:styleId="UvuenotijelotekstaChar">
    <w:name w:val="Uvučeno tijelo teksta Char"/>
    <w:basedOn w:val="Zadanifontodlomka"/>
    <w:link w:val="Uvuenotijeloteksta"/>
    <w:rsid w:val="009072D2"/>
    <w:rPr>
      <w:rFonts w:ascii="Times New Roman" w:eastAsia="Times New Roman" w:hAnsi="Times New Roman" w:cs="Times New Roman"/>
      <w:sz w:val="20"/>
      <w:szCs w:val="20"/>
      <w:lang w:val="en-GB"/>
    </w:rPr>
  </w:style>
  <w:style w:type="paragraph" w:styleId="Tijeloteksta-uvlaka2">
    <w:name w:val="Body Text Indent 2"/>
    <w:aliases w:val="  uvlaka 2,uvlaka 2"/>
    <w:basedOn w:val="Normal"/>
    <w:link w:val="Tijeloteksta-uvlaka2Char"/>
    <w:rsid w:val="009072D2"/>
    <w:pPr>
      <w:widowControl/>
      <w:autoSpaceDE/>
      <w:autoSpaceDN/>
      <w:ind w:left="284" w:firstLine="76"/>
      <w:jc w:val="both"/>
    </w:pPr>
    <w:rPr>
      <w:sz w:val="20"/>
      <w:szCs w:val="20"/>
      <w:lang w:val="en-GB"/>
    </w:rPr>
  </w:style>
  <w:style w:type="character" w:customStyle="1" w:styleId="Tijeloteksta-uvlaka2Char">
    <w:name w:val="Tijelo teksta - uvlaka 2 Char"/>
    <w:aliases w:val="  uvlaka 2 Char,uvlaka 2 Char"/>
    <w:basedOn w:val="Zadanifontodlomka"/>
    <w:link w:val="Tijeloteksta-uvlaka2"/>
    <w:rsid w:val="009072D2"/>
    <w:rPr>
      <w:rFonts w:ascii="Times New Roman" w:eastAsia="Times New Roman" w:hAnsi="Times New Roman" w:cs="Times New Roman"/>
      <w:sz w:val="20"/>
      <w:szCs w:val="20"/>
      <w:lang w:val="en-GB"/>
    </w:rPr>
  </w:style>
  <w:style w:type="paragraph" w:styleId="Tijeloteksta-uvlaka3">
    <w:name w:val="Body Text Indent 3"/>
    <w:aliases w:val=" uvlaka 3,uvlaka 3"/>
    <w:basedOn w:val="Normal"/>
    <w:link w:val="Tijeloteksta-uvlaka3Char"/>
    <w:rsid w:val="009072D2"/>
    <w:pPr>
      <w:widowControl/>
      <w:autoSpaceDE/>
      <w:autoSpaceDN/>
      <w:ind w:left="709"/>
      <w:jc w:val="both"/>
    </w:pPr>
    <w:rPr>
      <w:sz w:val="16"/>
      <w:szCs w:val="16"/>
      <w:lang w:val="en-GB"/>
    </w:rPr>
  </w:style>
  <w:style w:type="character" w:customStyle="1" w:styleId="Tijeloteksta-uvlaka3Char">
    <w:name w:val="Tijelo teksta - uvlaka 3 Char"/>
    <w:aliases w:val=" uvlaka 3 Char,uvlaka 3 Char"/>
    <w:basedOn w:val="Zadanifontodlomka"/>
    <w:link w:val="Tijeloteksta-uvlaka3"/>
    <w:rsid w:val="009072D2"/>
    <w:rPr>
      <w:rFonts w:ascii="Times New Roman" w:eastAsia="Times New Roman" w:hAnsi="Times New Roman" w:cs="Times New Roman"/>
      <w:sz w:val="16"/>
      <w:szCs w:val="16"/>
      <w:lang w:val="en-GB"/>
    </w:rPr>
  </w:style>
  <w:style w:type="paragraph" w:styleId="Tijeloteksta2">
    <w:name w:val="Body Text 2"/>
    <w:basedOn w:val="Normal"/>
    <w:link w:val="Tijeloteksta2Char"/>
    <w:rsid w:val="009072D2"/>
    <w:pPr>
      <w:widowControl/>
      <w:autoSpaceDE/>
      <w:autoSpaceDN/>
      <w:spacing w:line="312" w:lineRule="auto"/>
      <w:jc w:val="both"/>
    </w:pPr>
    <w:rPr>
      <w:sz w:val="20"/>
      <w:szCs w:val="20"/>
      <w:lang w:val="en-GB"/>
    </w:rPr>
  </w:style>
  <w:style w:type="character" w:customStyle="1" w:styleId="Tijeloteksta2Char">
    <w:name w:val="Tijelo teksta 2 Char"/>
    <w:basedOn w:val="Zadanifontodlomka"/>
    <w:link w:val="Tijeloteksta2"/>
    <w:rsid w:val="009072D2"/>
    <w:rPr>
      <w:rFonts w:ascii="Times New Roman" w:eastAsia="Times New Roman" w:hAnsi="Times New Roman" w:cs="Times New Roman"/>
      <w:sz w:val="20"/>
      <w:szCs w:val="20"/>
      <w:lang w:val="en-GB"/>
    </w:rPr>
  </w:style>
  <w:style w:type="paragraph" w:customStyle="1" w:styleId="t-9-8">
    <w:name w:val="t-9-8"/>
    <w:basedOn w:val="Normal"/>
    <w:rsid w:val="009072D2"/>
    <w:pPr>
      <w:widowControl/>
      <w:autoSpaceDE/>
      <w:autoSpaceDN/>
      <w:spacing w:before="100" w:beforeAutospacing="1" w:after="100" w:afterAutospacing="1"/>
    </w:pPr>
    <w:rPr>
      <w:sz w:val="24"/>
      <w:szCs w:val="24"/>
      <w:lang w:eastAsia="hr-HR"/>
    </w:rPr>
  </w:style>
  <w:style w:type="paragraph" w:styleId="StandardWeb">
    <w:name w:val="Normal (Web)"/>
    <w:basedOn w:val="Normal"/>
    <w:uiPriority w:val="99"/>
    <w:rsid w:val="009072D2"/>
    <w:pPr>
      <w:widowControl/>
      <w:autoSpaceDE/>
      <w:autoSpaceDN/>
      <w:spacing w:line="288" w:lineRule="atLeast"/>
    </w:pPr>
    <w:rPr>
      <w:rFonts w:ascii="Tahoma" w:hAnsi="Tahoma" w:cs="Tahoma"/>
      <w:color w:val="666666"/>
      <w:sz w:val="17"/>
      <w:szCs w:val="17"/>
      <w:lang w:eastAsia="hr-HR"/>
    </w:rPr>
  </w:style>
  <w:style w:type="character" w:customStyle="1" w:styleId="st1">
    <w:name w:val="st1"/>
    <w:rsid w:val="009072D2"/>
    <w:rPr>
      <w:rFonts w:cs="Times New Roman"/>
    </w:rPr>
  </w:style>
  <w:style w:type="table" w:styleId="Reetkatablice">
    <w:name w:val="Table Grid"/>
    <w:basedOn w:val="Obinatablica"/>
    <w:rsid w:val="009072D2"/>
    <w:pPr>
      <w:ind w:left="0" w:firstLine="0"/>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
    <w:name w:val="Char Char2"/>
    <w:semiHidden/>
    <w:locked/>
    <w:rsid w:val="009072D2"/>
    <w:rPr>
      <w:sz w:val="24"/>
      <w:lang w:val="hr-HR" w:eastAsia="hr-HR" w:bidi="ar-SA"/>
    </w:rPr>
  </w:style>
  <w:style w:type="character" w:styleId="Istaknuto">
    <w:name w:val="Emphasis"/>
    <w:qFormat/>
    <w:rsid w:val="009072D2"/>
    <w:rPr>
      <w:i/>
      <w:iCs/>
    </w:rPr>
  </w:style>
  <w:style w:type="paragraph" w:customStyle="1" w:styleId="ListParagraph1">
    <w:name w:val="List Paragraph1"/>
    <w:basedOn w:val="Normal"/>
    <w:qFormat/>
    <w:rsid w:val="009072D2"/>
    <w:pPr>
      <w:widowControl/>
      <w:autoSpaceDE/>
      <w:autoSpaceDN/>
      <w:ind w:left="708"/>
    </w:pPr>
    <w:rPr>
      <w:sz w:val="20"/>
      <w:szCs w:val="20"/>
      <w:lang w:val="en-GB" w:eastAsia="hr-HR"/>
    </w:rPr>
  </w:style>
  <w:style w:type="paragraph" w:styleId="Tekstfusnote">
    <w:name w:val="footnote text"/>
    <w:basedOn w:val="Normal"/>
    <w:link w:val="TekstfusnoteChar"/>
    <w:rsid w:val="009072D2"/>
    <w:pPr>
      <w:widowControl/>
      <w:autoSpaceDE/>
      <w:autoSpaceDN/>
    </w:pPr>
    <w:rPr>
      <w:sz w:val="20"/>
      <w:szCs w:val="20"/>
      <w:lang w:val="en-US" w:eastAsia="hr-HR"/>
    </w:rPr>
  </w:style>
  <w:style w:type="character" w:customStyle="1" w:styleId="TekstfusnoteChar">
    <w:name w:val="Tekst fusnote Char"/>
    <w:basedOn w:val="Zadanifontodlomka"/>
    <w:link w:val="Tekstfusnote"/>
    <w:rsid w:val="009072D2"/>
    <w:rPr>
      <w:rFonts w:ascii="Times New Roman" w:eastAsia="Times New Roman" w:hAnsi="Times New Roman" w:cs="Times New Roman"/>
      <w:sz w:val="20"/>
      <w:szCs w:val="20"/>
      <w:lang w:val="en-US" w:eastAsia="hr-HR"/>
    </w:rPr>
  </w:style>
  <w:style w:type="character" w:styleId="Referencafusnote">
    <w:name w:val="footnote reference"/>
    <w:rsid w:val="009072D2"/>
    <w:rPr>
      <w:vertAlign w:val="superscript"/>
    </w:rPr>
  </w:style>
  <w:style w:type="character" w:styleId="SlijeenaHiperveza">
    <w:name w:val="FollowedHyperlink"/>
    <w:uiPriority w:val="99"/>
    <w:unhideWhenUsed/>
    <w:rsid w:val="009072D2"/>
    <w:rPr>
      <w:color w:val="800080"/>
      <w:u w:val="single"/>
    </w:rPr>
  </w:style>
  <w:style w:type="paragraph" w:styleId="Kartadokumenta">
    <w:name w:val="Document Map"/>
    <w:basedOn w:val="Normal"/>
    <w:link w:val="KartadokumentaChar"/>
    <w:rsid w:val="009072D2"/>
    <w:pPr>
      <w:widowControl/>
      <w:autoSpaceDE/>
      <w:autoSpaceDN/>
    </w:pPr>
    <w:rPr>
      <w:rFonts w:ascii="Tahoma" w:hAnsi="Tahoma" w:cs="Tahoma"/>
      <w:sz w:val="16"/>
      <w:szCs w:val="16"/>
      <w:lang w:val="en-GB" w:eastAsia="hr-HR"/>
    </w:rPr>
  </w:style>
  <w:style w:type="character" w:customStyle="1" w:styleId="KartadokumentaChar">
    <w:name w:val="Karta dokumenta Char"/>
    <w:basedOn w:val="Zadanifontodlomka"/>
    <w:link w:val="Kartadokumenta"/>
    <w:rsid w:val="009072D2"/>
    <w:rPr>
      <w:rFonts w:ascii="Tahoma" w:eastAsia="Times New Roman" w:hAnsi="Tahoma" w:cs="Tahoma"/>
      <w:sz w:val="16"/>
      <w:szCs w:val="16"/>
      <w:lang w:val="en-GB" w:eastAsia="hr-HR"/>
    </w:rPr>
  </w:style>
  <w:style w:type="paragraph" w:styleId="Podnoje">
    <w:name w:val="footer"/>
    <w:basedOn w:val="Normal"/>
    <w:link w:val="PodnojeChar"/>
    <w:rsid w:val="009072D2"/>
    <w:pPr>
      <w:widowControl/>
      <w:tabs>
        <w:tab w:val="center" w:pos="4536"/>
        <w:tab w:val="right" w:pos="9072"/>
      </w:tabs>
      <w:autoSpaceDE/>
      <w:autoSpaceDN/>
    </w:pPr>
    <w:rPr>
      <w:sz w:val="24"/>
      <w:szCs w:val="24"/>
      <w:lang w:eastAsia="hr-HR"/>
    </w:rPr>
  </w:style>
  <w:style w:type="character" w:customStyle="1" w:styleId="PodnojeChar">
    <w:name w:val="Podnožje Char"/>
    <w:basedOn w:val="Zadanifontodlomka"/>
    <w:link w:val="Podnoje"/>
    <w:rsid w:val="009072D2"/>
    <w:rPr>
      <w:rFonts w:ascii="Times New Roman" w:eastAsia="Times New Roman" w:hAnsi="Times New Roman" w:cs="Times New Roman"/>
      <w:sz w:val="24"/>
      <w:szCs w:val="24"/>
      <w:lang w:eastAsia="hr-HR"/>
    </w:rPr>
  </w:style>
  <w:style w:type="paragraph" w:styleId="Zaglavlje">
    <w:name w:val="header"/>
    <w:basedOn w:val="Normal"/>
    <w:link w:val="ZaglavljeChar"/>
    <w:uiPriority w:val="99"/>
    <w:rsid w:val="009072D2"/>
    <w:pPr>
      <w:widowControl/>
      <w:tabs>
        <w:tab w:val="center" w:pos="4153"/>
        <w:tab w:val="right" w:pos="8306"/>
      </w:tabs>
      <w:autoSpaceDE/>
      <w:autoSpaceDN/>
    </w:pPr>
    <w:rPr>
      <w:sz w:val="24"/>
      <w:szCs w:val="20"/>
      <w:lang w:eastAsia="hr-HR"/>
    </w:rPr>
  </w:style>
  <w:style w:type="character" w:customStyle="1" w:styleId="ZaglavljeChar">
    <w:name w:val="Zaglavlje Char"/>
    <w:basedOn w:val="Zadanifontodlomka"/>
    <w:link w:val="Zaglavlje"/>
    <w:uiPriority w:val="99"/>
    <w:rsid w:val="009072D2"/>
    <w:rPr>
      <w:rFonts w:ascii="Times New Roman" w:eastAsia="Times New Roman" w:hAnsi="Times New Roman" w:cs="Times New Roman"/>
      <w:sz w:val="24"/>
      <w:szCs w:val="20"/>
      <w:lang w:eastAsia="hr-HR"/>
    </w:rPr>
  </w:style>
  <w:style w:type="paragraph" w:customStyle="1" w:styleId="NoSpacing1">
    <w:name w:val="No Spacing1"/>
    <w:rsid w:val="009072D2"/>
    <w:pPr>
      <w:suppressAutoHyphens/>
      <w:ind w:left="0" w:firstLine="0"/>
    </w:pPr>
    <w:rPr>
      <w:rFonts w:ascii="Times New Roman" w:eastAsia="Times New Roman" w:hAnsi="Times New Roman" w:cs="Times New Roman"/>
      <w:sz w:val="24"/>
      <w:szCs w:val="24"/>
      <w:lang w:eastAsia="zh-CN"/>
    </w:rPr>
  </w:style>
  <w:style w:type="paragraph" w:customStyle="1" w:styleId="Default">
    <w:name w:val="Default"/>
    <w:rsid w:val="009072D2"/>
    <w:pPr>
      <w:suppressAutoHyphens/>
      <w:autoSpaceDE w:val="0"/>
      <w:ind w:left="0" w:firstLine="0"/>
    </w:pPr>
    <w:rPr>
      <w:rFonts w:ascii="Calibri" w:eastAsia="Times New Roman" w:hAnsi="Calibri" w:cs="Calibri"/>
      <w:color w:val="000000"/>
      <w:sz w:val="24"/>
      <w:szCs w:val="24"/>
      <w:lang w:eastAsia="zh-CN"/>
    </w:rPr>
  </w:style>
  <w:style w:type="paragraph" w:styleId="Bezproreda">
    <w:name w:val="No Spacing"/>
    <w:uiPriority w:val="1"/>
    <w:qFormat/>
    <w:rsid w:val="009072D2"/>
    <w:pPr>
      <w:ind w:left="0" w:firstLine="0"/>
    </w:pPr>
    <w:rPr>
      <w:rFonts w:ascii="Calibri" w:eastAsia="Calibri" w:hAnsi="Calibri" w:cs="Times New Roman"/>
    </w:rPr>
  </w:style>
  <w:style w:type="table" w:customStyle="1" w:styleId="Reetkatablice2">
    <w:name w:val="Rešetka tablice2"/>
    <w:basedOn w:val="Obinatablica"/>
    <w:next w:val="Reetkatablice"/>
    <w:uiPriority w:val="59"/>
    <w:rsid w:val="009072D2"/>
    <w:pPr>
      <w:ind w:left="0" w:firstLine="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9072D2"/>
    <w:rPr>
      <w:sz w:val="16"/>
      <w:szCs w:val="16"/>
    </w:rPr>
  </w:style>
  <w:style w:type="paragraph" w:styleId="Tekstkomentara">
    <w:name w:val="annotation text"/>
    <w:basedOn w:val="Normal"/>
    <w:link w:val="TekstkomentaraChar"/>
    <w:uiPriority w:val="99"/>
    <w:semiHidden/>
    <w:unhideWhenUsed/>
    <w:rsid w:val="009072D2"/>
    <w:pPr>
      <w:widowControl/>
      <w:autoSpaceDE/>
      <w:autoSpaceDN/>
      <w:spacing w:after="200"/>
    </w:pPr>
    <w:rPr>
      <w:rFonts w:asciiTheme="minorHAnsi" w:eastAsiaTheme="minorHAnsi" w:hAnsiTheme="minorHAnsi" w:cstheme="minorBidi"/>
      <w:sz w:val="20"/>
      <w:szCs w:val="20"/>
    </w:rPr>
  </w:style>
  <w:style w:type="character" w:customStyle="1" w:styleId="TekstkomentaraChar">
    <w:name w:val="Tekst komentara Char"/>
    <w:basedOn w:val="Zadanifontodlomka"/>
    <w:link w:val="Tekstkomentara"/>
    <w:uiPriority w:val="99"/>
    <w:semiHidden/>
    <w:rsid w:val="009072D2"/>
    <w:rPr>
      <w:sz w:val="20"/>
      <w:szCs w:val="20"/>
    </w:rPr>
  </w:style>
  <w:style w:type="paragraph" w:styleId="Predmetkomentara">
    <w:name w:val="annotation subject"/>
    <w:basedOn w:val="Tekstkomentara"/>
    <w:next w:val="Tekstkomentara"/>
    <w:link w:val="PredmetkomentaraChar"/>
    <w:uiPriority w:val="99"/>
    <w:semiHidden/>
    <w:unhideWhenUsed/>
    <w:rsid w:val="009072D2"/>
    <w:rPr>
      <w:b/>
      <w:bCs/>
    </w:rPr>
  </w:style>
  <w:style w:type="character" w:customStyle="1" w:styleId="PredmetkomentaraChar">
    <w:name w:val="Predmet komentara Char"/>
    <w:basedOn w:val="TekstkomentaraChar"/>
    <w:link w:val="Predmetkomentara"/>
    <w:uiPriority w:val="99"/>
    <w:semiHidden/>
    <w:rsid w:val="009072D2"/>
    <w:rPr>
      <w:b/>
      <w:bCs/>
      <w:sz w:val="20"/>
      <w:szCs w:val="20"/>
    </w:rPr>
  </w:style>
  <w:style w:type="paragraph" w:styleId="Revizija">
    <w:name w:val="Revision"/>
    <w:hidden/>
    <w:uiPriority w:val="99"/>
    <w:semiHidden/>
    <w:rsid w:val="009072D2"/>
    <w:pPr>
      <w:ind w:left="0" w:firstLine="0"/>
    </w:pPr>
  </w:style>
  <w:style w:type="character" w:customStyle="1" w:styleId="st">
    <w:name w:val="st"/>
    <w:basedOn w:val="Zadanifontodlomka"/>
    <w:rsid w:val="00907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dkom.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eojn.nn.hr" TargetMode="External"/><Relationship Id="rId5" Type="http://schemas.openxmlformats.org/officeDocument/2006/relationships/image" Target="media/image1.jpeg"/><Relationship Id="rId10" Type="http://schemas.openxmlformats.org/officeDocument/2006/relationships/hyperlink" Target="http://www.komunalno-pitomaca.h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9393</Words>
  <Characters>53546</Characters>
  <Application>Microsoft Office Word</Application>
  <DocSecurity>0</DocSecurity>
  <Lines>446</Lines>
  <Paragraphs>125</Paragraphs>
  <ScaleCrop>false</ScaleCrop>
  <HeadingPairs>
    <vt:vector size="2" baseType="variant">
      <vt:variant>
        <vt:lpstr>Naslov</vt:lpstr>
      </vt:variant>
      <vt:variant>
        <vt:i4>1</vt:i4>
      </vt:variant>
    </vt:vector>
  </HeadingPairs>
  <TitlesOfParts>
    <vt:vector size="1" baseType="lpstr">
      <vt:lpstr/>
    </vt:vector>
  </TitlesOfParts>
  <Company>Opca bolnica Bjelovar</Company>
  <LinksUpToDate>false</LinksUpToDate>
  <CharactersWithSpaces>62814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dc:creator>
  <cp:lastModifiedBy>Darko</cp:lastModifiedBy>
  <cp:revision>3</cp:revision>
  <dcterms:created xsi:type="dcterms:W3CDTF">2020-12-01T07:05:00Z</dcterms:created>
  <dcterms:modified xsi:type="dcterms:W3CDTF">2020-12-01T07:05:00Z</dcterms:modified>
</cp:coreProperties>
</file>