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29" w:rsidRDefault="00FB1229" w:rsidP="007B1FD3">
      <w:r>
        <w:t>Cijena plina – opskrba (Kućanstvo)</w:t>
      </w:r>
    </w:p>
    <w:p w:rsidR="007B1FD3" w:rsidRDefault="00FB1229" w:rsidP="007B1FD3">
      <w:pPr>
        <w:ind w:left="-567"/>
      </w:pPr>
      <w:r>
        <w:t>Iznosi tarifnih stavki određeni su Odlukom o iznosu tarifnih stavki za javnu uslugu opskrbe plinom za razdoblje od 1. travnja 2016. do 31. prosinca 2016. godine (Narodne Novine 28/16, Prilog 1.)</w:t>
      </w:r>
      <w:r w:rsidR="007B1FD3" w:rsidRPr="007B1FD3">
        <w:t xml:space="preserve"> </w:t>
      </w:r>
      <w:bookmarkStart w:id="0" w:name="_GoBack"/>
      <w:bookmarkEnd w:id="0"/>
    </w:p>
    <w:p w:rsidR="007B1FD3" w:rsidRDefault="007B1FD3" w:rsidP="007B1FD3">
      <w:pPr>
        <w:ind w:left="-567"/>
      </w:pPr>
      <w:r>
        <w:t>Cijena usluge distribucije plina</w:t>
      </w:r>
    </w:p>
    <w:p w:rsidR="007B1FD3" w:rsidRDefault="007B1FD3" w:rsidP="007B1FD3">
      <w:pPr>
        <w:ind w:left="-567"/>
      </w:pPr>
      <w:r>
        <w:t>Iznosi tarifnih stavki utvrđeni su odlukom Hrvatske energetske regulatorne agencije (Narodne Novine 31/15) Iznosi tarifnih stavki primjenjuju se za obračun pružene usluge distribucije plina od 01.04.2015 godine.</w:t>
      </w:r>
      <w:r w:rsidR="00F259CB">
        <w:rPr>
          <w:noProof/>
          <w:lang w:eastAsia="hr-HR"/>
        </w:rPr>
        <w:drawing>
          <wp:inline distT="0" distB="0" distL="0" distR="0" wp14:anchorId="7737DA25" wp14:editId="73FEDE89">
            <wp:extent cx="6041390" cy="6567054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445" t="11428" r="21296" b="10268"/>
                    <a:stretch/>
                  </pic:blipFill>
                  <pic:spPr bwMode="auto">
                    <a:xfrm>
                      <a:off x="0" y="0"/>
                      <a:ext cx="6063762" cy="6591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4F3" w:rsidRDefault="002F54F3" w:rsidP="007B1FD3">
      <w:pPr>
        <w:ind w:left="-567" w:firstLine="567"/>
      </w:pPr>
      <w:r>
        <w:t xml:space="preserve">Na temelju Zakona o regulaciji energetskih djelatnosti, a u skladu sa Zakonom o energiji i Zakonom o tržištu plina Hrvatska energetska regulatorna agencija- HERA donijela je Metodologiju utvrđivanja iznosa </w:t>
      </w:r>
      <w:r>
        <w:lastRenderedPageBreak/>
        <w:t>tarifnih stavki za javnu uslugu opskrbe plinom i zajamčenu opskrbu koja je objavljena u Narodnim novinama br. 158/13, a stupila je na snagu 01.siječnja 2014.godine.  Krajnji kupci koji koriste opskrbu plinom u obvezi javne usluge razvrstavaju u 12 tarifnih modela – TM ovisno o potrošnji plina u prethodnoj godini.</w:t>
      </w:r>
    </w:p>
    <w:p w:rsidR="002F54F3" w:rsidRDefault="00FB1229" w:rsidP="002F54F3">
      <w:r>
        <w:rPr>
          <w:noProof/>
          <w:lang w:eastAsia="hr-HR"/>
        </w:rPr>
        <w:drawing>
          <wp:inline distT="0" distB="0" distL="0" distR="0" wp14:anchorId="407D4B0D" wp14:editId="699C715A">
            <wp:extent cx="5760720" cy="4968621"/>
            <wp:effectExtent l="0" t="0" r="0" b="3810"/>
            <wp:docPr id="7" name="Slika 7" descr="Tarifni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ifni mo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29" w:rsidRDefault="00FB1229" w:rsidP="002F54F3"/>
    <w:p w:rsidR="002F54F3" w:rsidRPr="002F54F3" w:rsidRDefault="002F54F3" w:rsidP="002F54F3">
      <w:pPr>
        <w:ind w:firstLine="708"/>
      </w:pPr>
    </w:p>
    <w:sectPr w:rsidR="002F54F3" w:rsidRPr="002F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33" w:rsidRDefault="00364833" w:rsidP="002F54F3">
      <w:pPr>
        <w:spacing w:after="0" w:line="240" w:lineRule="auto"/>
      </w:pPr>
      <w:r>
        <w:separator/>
      </w:r>
    </w:p>
  </w:endnote>
  <w:endnote w:type="continuationSeparator" w:id="0">
    <w:p w:rsidR="00364833" w:rsidRDefault="00364833" w:rsidP="002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33" w:rsidRDefault="00364833" w:rsidP="002F54F3">
      <w:pPr>
        <w:spacing w:after="0" w:line="240" w:lineRule="auto"/>
      </w:pPr>
      <w:r>
        <w:separator/>
      </w:r>
    </w:p>
  </w:footnote>
  <w:footnote w:type="continuationSeparator" w:id="0">
    <w:p w:rsidR="00364833" w:rsidRDefault="00364833" w:rsidP="002F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A"/>
    <w:rsid w:val="00000217"/>
    <w:rsid w:val="001C6F79"/>
    <w:rsid w:val="002F54F3"/>
    <w:rsid w:val="00364833"/>
    <w:rsid w:val="007B1FD3"/>
    <w:rsid w:val="00B6445A"/>
    <w:rsid w:val="00F259CB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7C302-CB40-4D25-BE25-AF4400CD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9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F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54F3"/>
  </w:style>
  <w:style w:type="paragraph" w:styleId="Podnoje">
    <w:name w:val="footer"/>
    <w:basedOn w:val="Normal"/>
    <w:link w:val="PodnojeChar"/>
    <w:uiPriority w:val="99"/>
    <w:unhideWhenUsed/>
    <w:rsid w:val="002F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Plinkom</dc:creator>
  <cp:keywords/>
  <dc:description/>
  <cp:lastModifiedBy>plinkom</cp:lastModifiedBy>
  <cp:revision>3</cp:revision>
  <dcterms:created xsi:type="dcterms:W3CDTF">2016-12-01T12:50:00Z</dcterms:created>
  <dcterms:modified xsi:type="dcterms:W3CDTF">2016-12-01T19:27:00Z</dcterms:modified>
</cp:coreProperties>
</file>